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695300" w:rsidRDefault="00EB0CBC" w:rsidP="009847A4">
      <w:pPr>
        <w:spacing w:before="120"/>
        <w:jc w:val="center"/>
        <w:rPr>
          <w:rFonts w:cstheme="minorHAnsi"/>
          <w:b/>
          <w:bCs/>
          <w:color w:val="AF161E"/>
          <w:sz w:val="44"/>
          <w:szCs w:val="20"/>
        </w:rPr>
      </w:pPr>
      <w:r w:rsidRPr="00695300">
        <w:rPr>
          <w:rFonts w:cstheme="minorHAnsi"/>
          <w:b/>
          <w:bCs/>
          <w:color w:val="AF161E"/>
          <w:sz w:val="44"/>
          <w:szCs w:val="20"/>
        </w:rPr>
        <w:t>DRC</w:t>
      </w:r>
    </w:p>
    <w:p w14:paraId="3480D6D6" w14:textId="10022474" w:rsidR="00D53897" w:rsidRPr="00695300" w:rsidRDefault="00162A91" w:rsidP="00162A91">
      <w:pPr>
        <w:spacing w:before="240"/>
        <w:jc w:val="center"/>
        <w:rPr>
          <w:rFonts w:cstheme="minorHAnsi"/>
          <w:b/>
          <w:bCs/>
          <w:color w:val="AF161E"/>
          <w:sz w:val="44"/>
          <w:szCs w:val="20"/>
        </w:rPr>
      </w:pPr>
      <w:r w:rsidRPr="00695300">
        <w:rPr>
          <w:rFonts w:cstheme="minorHAnsi"/>
          <w:b/>
          <w:bCs/>
          <w:color w:val="AF161E"/>
          <w:sz w:val="44"/>
          <w:szCs w:val="20"/>
        </w:rPr>
        <w:t>Terms of Reference (T</w:t>
      </w:r>
      <w:r w:rsidR="00B26626">
        <w:rPr>
          <w:rFonts w:cstheme="minorHAnsi"/>
          <w:b/>
          <w:bCs/>
          <w:color w:val="AF161E"/>
          <w:sz w:val="44"/>
          <w:szCs w:val="20"/>
        </w:rPr>
        <w:t>o</w:t>
      </w:r>
      <w:r w:rsidRPr="00695300">
        <w:rPr>
          <w:rFonts w:cstheme="minorHAnsi"/>
          <w:b/>
          <w:bCs/>
          <w:color w:val="AF161E"/>
          <w:sz w:val="44"/>
          <w:szCs w:val="20"/>
        </w:rPr>
        <w:t>R)</w:t>
      </w:r>
      <w:r w:rsidR="004A062F" w:rsidRPr="00695300">
        <w:rPr>
          <w:rFonts w:cstheme="minorHAnsi"/>
          <w:b/>
          <w:bCs/>
          <w:color w:val="AF161E"/>
          <w:sz w:val="44"/>
          <w:szCs w:val="20"/>
        </w:rPr>
        <w:t xml:space="preserve"> </w:t>
      </w:r>
    </w:p>
    <w:p w14:paraId="5C823F97" w14:textId="2696AA8A" w:rsidR="00162A91" w:rsidRPr="00695300" w:rsidRDefault="00162A91" w:rsidP="009847A4">
      <w:pPr>
        <w:spacing w:before="120" w:after="120"/>
        <w:jc w:val="center"/>
        <w:rPr>
          <w:rFonts w:cstheme="minorHAnsi"/>
          <w:b/>
          <w:bCs/>
          <w:color w:val="AF161E"/>
          <w:sz w:val="52"/>
          <w:szCs w:val="56"/>
        </w:rPr>
      </w:pPr>
      <w:r w:rsidRPr="00695300">
        <w:rPr>
          <w:rFonts w:cstheme="minorHAnsi"/>
          <w:b/>
          <w:bCs/>
          <w:color w:val="AF161E"/>
          <w:sz w:val="44"/>
          <w:szCs w:val="20"/>
        </w:rPr>
        <w:t>for</w:t>
      </w:r>
    </w:p>
    <w:p w14:paraId="4F4E7472" w14:textId="2D4FD85B" w:rsidR="00162A91" w:rsidRPr="009847A4" w:rsidRDefault="004221D0" w:rsidP="3D825AEB">
      <w:pPr>
        <w:spacing w:before="240" w:after="120"/>
        <w:jc w:val="center"/>
        <w:rPr>
          <w:b/>
          <w:bCs/>
          <w:i/>
          <w:iCs/>
          <w:color w:val="AF161E"/>
          <w:sz w:val="48"/>
          <w:szCs w:val="48"/>
        </w:rPr>
      </w:pPr>
      <w:r w:rsidRPr="3D825AEB">
        <w:rPr>
          <w:b/>
          <w:bCs/>
          <w:i/>
          <w:iCs/>
          <w:color w:val="AF161E"/>
          <w:sz w:val="48"/>
          <w:szCs w:val="48"/>
        </w:rPr>
        <w:t xml:space="preserve">Consultancy: </w:t>
      </w:r>
      <w:r w:rsidR="100E4032" w:rsidRPr="3D825AEB">
        <w:rPr>
          <w:b/>
          <w:bCs/>
          <w:i/>
          <w:iCs/>
          <w:color w:val="AF161E"/>
          <w:sz w:val="48"/>
          <w:szCs w:val="48"/>
        </w:rPr>
        <w:t xml:space="preserve">Qualitative </w:t>
      </w:r>
      <w:r w:rsidRPr="3D825AEB">
        <w:rPr>
          <w:b/>
          <w:bCs/>
          <w:i/>
          <w:iCs/>
          <w:color w:val="AF161E"/>
          <w:sz w:val="48"/>
          <w:szCs w:val="48"/>
        </w:rPr>
        <w:t xml:space="preserve">Data Collection on </w:t>
      </w:r>
      <w:r w:rsidR="00AB1A4E" w:rsidRPr="3D825AEB">
        <w:rPr>
          <w:b/>
          <w:bCs/>
          <w:i/>
          <w:iCs/>
          <w:color w:val="AF161E"/>
          <w:sz w:val="48"/>
          <w:szCs w:val="48"/>
        </w:rPr>
        <w:t>mixed migration</w:t>
      </w:r>
      <w:r w:rsidR="00A32A9F" w:rsidRPr="3D825AEB">
        <w:rPr>
          <w:b/>
          <w:bCs/>
          <w:i/>
          <w:iCs/>
          <w:color w:val="AF161E"/>
          <w:sz w:val="48"/>
          <w:szCs w:val="48"/>
        </w:rPr>
        <w:t xml:space="preserve"> movements</w:t>
      </w:r>
      <w:r w:rsidR="00AB1A4E" w:rsidRPr="3D825AEB">
        <w:rPr>
          <w:b/>
          <w:bCs/>
          <w:i/>
          <w:iCs/>
          <w:color w:val="AF161E"/>
          <w:sz w:val="48"/>
          <w:szCs w:val="48"/>
        </w:rPr>
        <w:t xml:space="preserve"> </w:t>
      </w:r>
      <w:r w:rsidR="00634954" w:rsidRPr="3D825AEB">
        <w:rPr>
          <w:b/>
          <w:bCs/>
          <w:i/>
          <w:iCs/>
          <w:color w:val="AF161E"/>
          <w:sz w:val="48"/>
          <w:szCs w:val="48"/>
        </w:rPr>
        <w:t xml:space="preserve">to and through </w:t>
      </w:r>
      <w:r w:rsidR="00883DDF" w:rsidRPr="3D825AEB">
        <w:rPr>
          <w:b/>
          <w:bCs/>
          <w:i/>
          <w:iCs/>
          <w:color w:val="AF161E"/>
          <w:sz w:val="48"/>
          <w:szCs w:val="48"/>
        </w:rPr>
        <w:t>Pakistan</w:t>
      </w:r>
    </w:p>
    <w:tbl>
      <w:tblPr>
        <w:tblStyle w:val="TableGrid"/>
        <w:tblW w:w="9720" w:type="dxa"/>
        <w:tblLook w:val="04A0" w:firstRow="1" w:lastRow="0" w:firstColumn="1" w:lastColumn="0" w:noHBand="0" w:noVBand="1"/>
      </w:tblPr>
      <w:tblGrid>
        <w:gridCol w:w="9720"/>
      </w:tblGrid>
      <w:tr w:rsidR="00D53897" w:rsidRPr="0069530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695300" w:rsidRDefault="00D53897" w:rsidP="00D53897">
            <w:pPr>
              <w:spacing w:after="0"/>
              <w:rPr>
                <w:rFonts w:cstheme="minorHAnsi"/>
                <w:sz w:val="6"/>
                <w:szCs w:val="6"/>
              </w:rPr>
            </w:pPr>
          </w:p>
        </w:tc>
      </w:tr>
    </w:tbl>
    <w:p w14:paraId="54E098B6" w14:textId="77777777" w:rsidR="00162A91" w:rsidRPr="00695300" w:rsidRDefault="00162A91" w:rsidP="00D53897">
      <w:pPr>
        <w:spacing w:after="0"/>
        <w:rPr>
          <w:rFonts w:cstheme="minorHAnsi"/>
        </w:rPr>
      </w:pPr>
    </w:p>
    <w:p w14:paraId="76CC3422" w14:textId="234A8954" w:rsidR="00922C4B" w:rsidRPr="00695300"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 xml:space="preserve">Who is </w:t>
      </w:r>
      <w:r w:rsidR="00F763F6" w:rsidRPr="00695300">
        <w:rPr>
          <w:rFonts w:asciiTheme="minorHAnsi" w:hAnsiTheme="minorHAnsi" w:cstheme="minorHAnsi"/>
          <w:b w:val="0"/>
          <w:bCs w:val="0"/>
          <w:color w:val="C00000"/>
          <w:sz w:val="36"/>
          <w:szCs w:val="36"/>
        </w:rPr>
        <w:t xml:space="preserve">the Danish Refugee </w:t>
      </w:r>
      <w:r w:rsidRPr="00695300">
        <w:rPr>
          <w:rFonts w:asciiTheme="minorHAnsi" w:hAnsiTheme="minorHAnsi" w:cstheme="minorHAnsi"/>
          <w:b w:val="0"/>
          <w:bCs w:val="0"/>
          <w:color w:val="C00000"/>
          <w:sz w:val="36"/>
          <w:szCs w:val="36"/>
        </w:rPr>
        <w:t>C</w:t>
      </w:r>
      <w:r w:rsidR="00F763F6" w:rsidRPr="00695300">
        <w:rPr>
          <w:rFonts w:asciiTheme="minorHAnsi" w:hAnsiTheme="minorHAnsi" w:cstheme="minorHAnsi"/>
          <w:b w:val="0"/>
          <w:bCs w:val="0"/>
          <w:color w:val="C00000"/>
          <w:sz w:val="36"/>
          <w:szCs w:val="36"/>
        </w:rPr>
        <w:t>ouncil</w:t>
      </w:r>
      <w:r w:rsidRPr="00695300">
        <w:rPr>
          <w:rFonts w:asciiTheme="minorHAnsi" w:hAnsiTheme="minorHAnsi" w:cstheme="minorHAnsi"/>
          <w:b w:val="0"/>
          <w:bCs w:val="0"/>
          <w:color w:val="C00000"/>
          <w:sz w:val="36"/>
          <w:szCs w:val="36"/>
        </w:rPr>
        <w:t>?</w:t>
      </w:r>
    </w:p>
    <w:p w14:paraId="2E7ADCB6" w14:textId="37694C4F" w:rsidR="00E95ED7" w:rsidRDefault="001B734A" w:rsidP="518C3B8B">
      <w:r>
        <w:t xml:space="preserve">Founded in 1956, the Danish Refugee Council (DRC) is a leading </w:t>
      </w:r>
      <w:r w:rsidR="002222F5">
        <w:t>international</w:t>
      </w:r>
      <w:r>
        <w:t xml:space="preserve"> NGO and one of the few with a specific expertise in forced displacement. </w:t>
      </w:r>
      <w:r w:rsidR="00F473E9">
        <w:t xml:space="preserve">Active </w:t>
      </w:r>
      <w:r w:rsidR="00802610">
        <w:t>in</w:t>
      </w:r>
      <w:r w:rsidR="195837CB">
        <w:t xml:space="preserve"> nearly</w:t>
      </w:r>
      <w:r w:rsidR="00802610">
        <w:t xml:space="preserve"> </w:t>
      </w:r>
      <w:r w:rsidR="00706CF0">
        <w:t>3</w:t>
      </w:r>
      <w:r w:rsidR="5C69B8C7">
        <w:t>0</w:t>
      </w:r>
      <w:r>
        <w:t xml:space="preserve"> countries </w:t>
      </w:r>
      <w:r w:rsidR="004E7280">
        <w:t xml:space="preserve">with </w:t>
      </w:r>
      <w:r w:rsidR="00706CF0">
        <w:t>6</w:t>
      </w:r>
      <w:r>
        <w:t xml:space="preserve">,000 employees and supported by </w:t>
      </w:r>
      <w:r w:rsidR="00905E0A">
        <w:t>6,000</w:t>
      </w:r>
      <w:r>
        <w:t xml:space="preserve"> volunteers</w:t>
      </w:r>
      <w:r w:rsidR="004E7280">
        <w:t xml:space="preserve">, DRC </w:t>
      </w:r>
      <w:r>
        <w:t>protect</w:t>
      </w:r>
      <w:r w:rsidR="004E7280">
        <w:t>s</w:t>
      </w:r>
      <w:r>
        <w:t>, advocate</w:t>
      </w:r>
      <w:r w:rsidR="004E7280">
        <w:t>s</w:t>
      </w:r>
      <w:r>
        <w:t>, and build</w:t>
      </w:r>
      <w:r w:rsidR="004E7280">
        <w:t>s</w:t>
      </w:r>
      <w:r>
        <w:t xml:space="preserve"> sustainable futures for refugees and other </w:t>
      </w:r>
      <w:r w:rsidR="00FB596E">
        <w:t>displacement</w:t>
      </w:r>
      <w:r w:rsidR="009527E8">
        <w:t>-</w:t>
      </w:r>
      <w:r>
        <w:t xml:space="preserve">affected people and communities. </w:t>
      </w:r>
      <w:r w:rsidR="00676D61">
        <w:t>DRC works during displacement at all stages: In the acute crisis, in exile, when settling and integrating in a new place, or upon return.</w:t>
      </w:r>
      <w:r w:rsidR="008D0021">
        <w:t xml:space="preserve"> </w:t>
      </w:r>
      <w:r w:rsidR="00676D61">
        <w:t>DRC provides protection and life-saving humanitarian assistance</w:t>
      </w:r>
      <w:r w:rsidR="008D0021">
        <w:t xml:space="preserve">; </w:t>
      </w:r>
      <w:r w:rsidR="00676D61">
        <w:t>supports displaced persons in becoming self-reliant and included in hosting societies</w:t>
      </w:r>
      <w:r w:rsidR="008D0021">
        <w:t xml:space="preserve">; and </w:t>
      </w:r>
      <w:r w:rsidR="00676D61">
        <w:t>works with civil society and responsible authorities to promote the protection of rights and peaceful coexistence.</w:t>
      </w:r>
    </w:p>
    <w:p w14:paraId="6D21BA55" w14:textId="77777777" w:rsidR="004221D0" w:rsidRPr="00695300" w:rsidRDefault="004221D0" w:rsidP="00634954">
      <w:pPr>
        <w:pStyle w:val="paragraph"/>
        <w:spacing w:before="0" w:beforeAutospacing="0" w:after="200" w:afterAutospacing="0"/>
        <w:textAlignment w:val="baseline"/>
        <w:rPr>
          <w:rFonts w:asciiTheme="minorHAnsi" w:eastAsiaTheme="majorEastAsia" w:hAnsiTheme="minorHAnsi" w:cstheme="minorHAnsi"/>
          <w:color w:val="C00000"/>
          <w:sz w:val="36"/>
          <w:szCs w:val="36"/>
        </w:rPr>
      </w:pPr>
      <w:r w:rsidRPr="00695300">
        <w:rPr>
          <w:rFonts w:asciiTheme="minorHAnsi" w:eastAsiaTheme="majorEastAsia" w:hAnsiTheme="minorHAnsi" w:cstheme="minorHAnsi"/>
          <w:color w:val="C00000"/>
          <w:sz w:val="36"/>
          <w:szCs w:val="36"/>
        </w:rPr>
        <w:t>About the Mixed Migration Centre </w:t>
      </w:r>
    </w:p>
    <w:p w14:paraId="78C02943" w14:textId="2C086204" w:rsidR="002A7846" w:rsidRPr="002A7846" w:rsidRDefault="002A7846" w:rsidP="009847A4">
      <w:pPr>
        <w:pStyle w:val="paragraph"/>
        <w:spacing w:beforeAutospacing="0" w:after="120" w:afterAutospacing="0"/>
        <w:rPr>
          <w:rFonts w:asciiTheme="minorHAnsi" w:hAnsiTheme="minorHAnsi" w:cstheme="minorHAnsi"/>
          <w:sz w:val="22"/>
          <w:szCs w:val="22"/>
        </w:rPr>
      </w:pPr>
      <w:r w:rsidRPr="002A7846">
        <w:rPr>
          <w:rFonts w:asciiTheme="minorHAnsi" w:hAnsiTheme="minorHAnsi" w:cstheme="minorHAnsi"/>
          <w:sz w:val="22"/>
          <w:szCs w:val="22"/>
        </w:rPr>
        <w:t xml:space="preserve">The Mixed Migration Centre (MMC) is a </w:t>
      </w:r>
      <w:r w:rsidR="00D80E88">
        <w:rPr>
          <w:rFonts w:asciiTheme="minorHAnsi" w:hAnsiTheme="minorHAnsi" w:cstheme="minorHAnsi"/>
          <w:sz w:val="22"/>
          <w:szCs w:val="22"/>
        </w:rPr>
        <w:t xml:space="preserve">knowledge centre </w:t>
      </w:r>
      <w:r w:rsidRPr="002A7846">
        <w:rPr>
          <w:rFonts w:asciiTheme="minorHAnsi" w:hAnsiTheme="minorHAnsi" w:cstheme="minorHAnsi"/>
          <w:sz w:val="22"/>
          <w:szCs w:val="22"/>
        </w:rPr>
        <w:t xml:space="preserve">engaged in data collection, research, </w:t>
      </w:r>
      <w:r w:rsidR="008E6378" w:rsidRPr="002A7846">
        <w:rPr>
          <w:rFonts w:asciiTheme="minorHAnsi" w:hAnsiTheme="minorHAnsi" w:cstheme="minorHAnsi"/>
          <w:sz w:val="22"/>
          <w:szCs w:val="22"/>
        </w:rPr>
        <w:t>analysis,</w:t>
      </w:r>
      <w:r w:rsidRPr="002A7846">
        <w:rPr>
          <w:rFonts w:asciiTheme="minorHAnsi" w:hAnsiTheme="minorHAnsi" w:cstheme="minorHAnsi"/>
          <w:sz w:val="22"/>
          <w:szCs w:val="22"/>
        </w:rPr>
        <w:t xml:space="preserve"> policy and </w:t>
      </w:r>
      <w:r w:rsidR="00661669">
        <w:rPr>
          <w:rFonts w:asciiTheme="minorHAnsi" w:hAnsiTheme="minorHAnsi" w:cstheme="minorHAnsi"/>
          <w:sz w:val="22"/>
          <w:szCs w:val="22"/>
        </w:rPr>
        <w:t>programming</w:t>
      </w:r>
      <w:r w:rsidRPr="002A7846">
        <w:rPr>
          <w:rFonts w:asciiTheme="minorHAnsi" w:hAnsiTheme="minorHAnsi" w:cstheme="minorHAnsi"/>
          <w:sz w:val="22"/>
          <w:szCs w:val="22"/>
        </w:rPr>
        <w:t xml:space="preserve"> on mixed migration</w:t>
      </w:r>
      <w:r w:rsidR="00661669">
        <w:rPr>
          <w:rFonts w:asciiTheme="minorHAnsi" w:hAnsiTheme="minorHAnsi" w:cstheme="minorHAnsi"/>
          <w:sz w:val="22"/>
          <w:szCs w:val="22"/>
        </w:rPr>
        <w:t>. MMC has</w:t>
      </w:r>
      <w:r w:rsidRPr="002A7846">
        <w:rPr>
          <w:rFonts w:asciiTheme="minorHAnsi" w:hAnsiTheme="minorHAnsi" w:cstheme="minorHAnsi"/>
          <w:sz w:val="22"/>
          <w:szCs w:val="22"/>
        </w:rPr>
        <w:t xml:space="preserve"> regional hubs in Africa, Asia, Europe and Latin America, </w:t>
      </w:r>
      <w:r w:rsidR="003815C6">
        <w:rPr>
          <w:rFonts w:asciiTheme="minorHAnsi" w:hAnsiTheme="minorHAnsi" w:cstheme="minorHAnsi"/>
          <w:sz w:val="22"/>
          <w:szCs w:val="22"/>
        </w:rPr>
        <w:t>with a global team headquartered in Geneva and based in several countries worldwide</w:t>
      </w:r>
      <w:r w:rsidRPr="002A7846">
        <w:rPr>
          <w:rFonts w:asciiTheme="minorHAnsi" w:hAnsiTheme="minorHAnsi" w:cstheme="minorHAnsi"/>
          <w:sz w:val="22"/>
          <w:szCs w:val="22"/>
        </w:rPr>
        <w:t xml:space="preserve">. </w:t>
      </w:r>
      <w:r w:rsidR="008E6378">
        <w:rPr>
          <w:rFonts w:asciiTheme="minorHAnsi" w:hAnsiTheme="minorHAnsi" w:cstheme="minorHAnsi"/>
          <w:sz w:val="22"/>
          <w:szCs w:val="22"/>
        </w:rPr>
        <w:t xml:space="preserve">MMC </w:t>
      </w:r>
      <w:r w:rsidR="008E6378" w:rsidRPr="008E6378">
        <w:rPr>
          <w:rFonts w:asciiTheme="minorHAnsi" w:hAnsiTheme="minorHAnsi" w:cstheme="minorHAnsi"/>
          <w:sz w:val="22"/>
          <w:szCs w:val="22"/>
        </w:rPr>
        <w:t>aim</w:t>
      </w:r>
      <w:r w:rsidR="008E6378">
        <w:rPr>
          <w:rFonts w:asciiTheme="minorHAnsi" w:hAnsiTheme="minorHAnsi" w:cstheme="minorHAnsi"/>
          <w:sz w:val="22"/>
          <w:szCs w:val="22"/>
        </w:rPr>
        <w:t>s</w:t>
      </w:r>
      <w:r w:rsidR="008E6378" w:rsidRPr="008E6378">
        <w:rPr>
          <w:rFonts w:asciiTheme="minorHAnsi" w:hAnsiTheme="minorHAnsi" w:cstheme="minorHAnsi"/>
          <w:sz w:val="22"/>
          <w:szCs w:val="22"/>
        </w:rPr>
        <w:t xml:space="preserve"> to increase understanding of mixed migration, to positively impact global and regional migration policies, to inform evidence-based mixed migration responses for people on the move and to stimulate forward thinking in public and policy debates on mixed migration. MMC’s overarching focus is on human rights and protection for all people on the move.</w:t>
      </w:r>
      <w:r w:rsidR="008E6378">
        <w:rPr>
          <w:rFonts w:asciiTheme="minorHAnsi" w:hAnsiTheme="minorHAnsi" w:cstheme="minorHAnsi"/>
          <w:sz w:val="22"/>
          <w:szCs w:val="22"/>
        </w:rPr>
        <w:t xml:space="preserve"> </w:t>
      </w:r>
      <w:r w:rsidRPr="002A7846">
        <w:rPr>
          <w:rFonts w:asciiTheme="minorHAnsi" w:hAnsiTheme="minorHAnsi" w:cstheme="minorHAnsi"/>
          <w:sz w:val="22"/>
          <w:szCs w:val="22"/>
        </w:rPr>
        <w:t>The three overall objectives of the MMC are:   </w:t>
      </w:r>
    </w:p>
    <w:p w14:paraId="7EFBF47C" w14:textId="77777777" w:rsidR="002A7846" w:rsidRPr="00F77F6E" w:rsidRDefault="002A7846" w:rsidP="001D725A">
      <w:pPr>
        <w:pStyle w:val="ListParagraph"/>
        <w:numPr>
          <w:ilvl w:val="0"/>
          <w:numId w:val="38"/>
        </w:numPr>
      </w:pPr>
      <w:r w:rsidRPr="518C3B8B">
        <w:t xml:space="preserve">To contribute to a better, more nuanced and balanced understanding of mixed migration </w:t>
      </w:r>
      <w:r w:rsidRPr="00F77F6E">
        <w:t>(knowledge)   </w:t>
      </w:r>
    </w:p>
    <w:p w14:paraId="22DF30B6" w14:textId="77777777" w:rsidR="002A7846" w:rsidRPr="00F77F6E" w:rsidRDefault="002A7846" w:rsidP="001D725A">
      <w:pPr>
        <w:pStyle w:val="ListParagraph"/>
        <w:numPr>
          <w:ilvl w:val="0"/>
          <w:numId w:val="38"/>
        </w:numPr>
      </w:pPr>
      <w:r w:rsidRPr="00F77F6E">
        <w:t>To contribute to evidence-based and better-informed migration policies and debates (policy)   </w:t>
      </w:r>
    </w:p>
    <w:p w14:paraId="675C6CBD" w14:textId="77777777" w:rsidR="002A7846" w:rsidRPr="00F77F6E" w:rsidRDefault="002A7846" w:rsidP="009847A4">
      <w:pPr>
        <w:pStyle w:val="ListParagraph"/>
        <w:numPr>
          <w:ilvl w:val="0"/>
          <w:numId w:val="38"/>
        </w:numPr>
        <w:spacing w:after="120"/>
      </w:pPr>
      <w:r w:rsidRPr="00F77F6E">
        <w:t>To contribute to effective evidence-based protection responses for people on the move (programming)   </w:t>
      </w:r>
    </w:p>
    <w:p w14:paraId="5FC47875" w14:textId="52FE7D1C" w:rsidR="002A7846" w:rsidRPr="002A7846" w:rsidRDefault="007A315F" w:rsidP="009847A4">
      <w:pPr>
        <w:pStyle w:val="paragraph"/>
        <w:spacing w:beforeAutospacing="0" w:after="120" w:afterAutospacing="0"/>
        <w:rPr>
          <w:rFonts w:asciiTheme="minorHAnsi" w:hAnsiTheme="minorHAnsi" w:cstheme="minorBidi"/>
          <w:sz w:val="22"/>
          <w:szCs w:val="22"/>
        </w:rPr>
      </w:pPr>
      <w:r w:rsidRPr="518C3B8B">
        <w:rPr>
          <w:rFonts w:asciiTheme="minorHAnsi" w:hAnsiTheme="minorHAnsi" w:cstheme="minorBidi"/>
          <w:sz w:val="22"/>
          <w:szCs w:val="22"/>
        </w:rPr>
        <w:t>MMC is part of the Danish Refugee Council.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MMC does not necessarily reflect the position of DRC and vice versa. </w:t>
      </w:r>
    </w:p>
    <w:p w14:paraId="18FEBF5A" w14:textId="2E166097" w:rsidR="00DB1252" w:rsidRDefault="00BD30A8" w:rsidP="009847A4">
      <w:pPr>
        <w:pStyle w:val="paragraph"/>
        <w:rPr>
          <w:rFonts w:asciiTheme="minorHAnsi" w:hAnsiTheme="minorHAnsi" w:cstheme="minorHAnsi"/>
          <w:sz w:val="22"/>
          <w:szCs w:val="22"/>
        </w:rPr>
      </w:pPr>
      <w:r w:rsidRPr="00B54253">
        <w:rPr>
          <w:rFonts w:asciiTheme="minorHAnsi" w:hAnsiTheme="minorHAnsi" w:cstheme="minorHAnsi"/>
          <w:sz w:val="22"/>
          <w:szCs w:val="22"/>
        </w:rPr>
        <w:lastRenderedPageBreak/>
        <w:t>MMC's research on mixed migration combines quantitative and qualitative methods to generate evidence on the drivers, experiences, vulnerabilities, and aspirations of refugees and migrants on the move. While 4Mi is MMC's flagship global mixed migration data collection system, providing the world's largest globally comparable primary dataset based on direct interviews with refugees and migrants, MMC also regularly undertakes qualitative research to provide deeper insights into migration dynamics and lived experiences. Through methods such as key informant interviews (KIIs), focus group discussions (FGDs), and in-depth interviews, MMC complements quantitative findings with contextual analysis that informs humanitarian programming, policy discussions, and advocacy. In</w:t>
      </w:r>
      <w:r>
        <w:rPr>
          <w:rFonts w:asciiTheme="minorHAnsi" w:hAnsiTheme="minorHAnsi" w:cstheme="minorHAnsi"/>
          <w:sz w:val="22"/>
          <w:szCs w:val="22"/>
        </w:rPr>
        <w:t xml:space="preserve"> 2025, MMC</w:t>
      </w:r>
      <w:r w:rsidRPr="00B54253">
        <w:rPr>
          <w:rFonts w:asciiTheme="minorHAnsi" w:hAnsiTheme="minorHAnsi" w:cstheme="minorHAnsi"/>
          <w:sz w:val="22"/>
          <w:szCs w:val="22"/>
        </w:rPr>
        <w:t xml:space="preserve"> Asia and the Pacific has conducted research across multiple countries, including Türkiye, Afghanistan, </w:t>
      </w:r>
      <w:r>
        <w:rPr>
          <w:rFonts w:asciiTheme="minorHAnsi" w:hAnsiTheme="minorHAnsi" w:cstheme="minorHAnsi"/>
          <w:sz w:val="22"/>
          <w:szCs w:val="22"/>
        </w:rPr>
        <w:t>Pakistan</w:t>
      </w:r>
      <w:r w:rsidRPr="00B54253">
        <w:rPr>
          <w:rFonts w:asciiTheme="minorHAnsi" w:hAnsiTheme="minorHAnsi" w:cstheme="minorHAnsi"/>
          <w:sz w:val="22"/>
          <w:szCs w:val="22"/>
        </w:rPr>
        <w:t>, Indonesia, Thailand, and Malaysia, adapting its methodologies to respond to evolving migration trends and emerging information needs.</w:t>
      </w:r>
    </w:p>
    <w:p w14:paraId="7FB659DC" w14:textId="3F938269" w:rsidR="007A315F" w:rsidRPr="002A7846" w:rsidRDefault="007A315F" w:rsidP="002A7846">
      <w:pPr>
        <w:pStyle w:val="paragraph"/>
        <w:spacing w:after="200"/>
        <w:rPr>
          <w:rStyle w:val="eop"/>
          <w:rFonts w:asciiTheme="minorHAnsi" w:hAnsiTheme="minorHAnsi" w:cstheme="minorHAnsi"/>
          <w:sz w:val="22"/>
          <w:szCs w:val="22"/>
        </w:rPr>
      </w:pPr>
      <w:r w:rsidRPr="00B6318D">
        <w:rPr>
          <w:rFonts w:asciiTheme="minorHAnsi" w:hAnsiTheme="minorHAnsi" w:cstheme="minorHAnsi"/>
          <w:i/>
          <w:iCs/>
          <w:sz w:val="22"/>
          <w:szCs w:val="22"/>
        </w:rPr>
        <w:t xml:space="preserve">For more information on MMC visit our website: </w:t>
      </w:r>
      <w:hyperlink r:id="rId11" w:history="1">
        <w:r w:rsidRPr="00B6318D">
          <w:rPr>
            <w:rStyle w:val="Hyperlink"/>
            <w:rFonts w:asciiTheme="minorHAnsi" w:hAnsiTheme="minorHAnsi" w:cstheme="minorHAnsi"/>
            <w:i/>
            <w:iCs/>
            <w:sz w:val="22"/>
            <w:szCs w:val="22"/>
          </w:rPr>
          <w:t>https://mixedmigration.org/</w:t>
        </w:r>
      </w:hyperlink>
      <w:r>
        <w:rPr>
          <w:rFonts w:asciiTheme="minorHAnsi" w:hAnsiTheme="minorHAnsi" w:cstheme="minorHAnsi"/>
          <w:sz w:val="22"/>
          <w:szCs w:val="22"/>
        </w:rPr>
        <w:t xml:space="preserve"> </w:t>
      </w:r>
    </w:p>
    <w:p w14:paraId="5AA15440" w14:textId="0BE48365" w:rsidR="00CE5B1A" w:rsidRPr="00695300"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Purpose of the consultancy</w:t>
      </w:r>
    </w:p>
    <w:p w14:paraId="2AD45004" w14:textId="20784B81" w:rsidR="00AB1A4E" w:rsidRPr="00AB1A4E" w:rsidRDefault="00CE4D6D" w:rsidP="005B6FE5">
      <w:pPr>
        <w:rPr>
          <w:rFonts w:cstheme="minorHAnsi"/>
        </w:rPr>
      </w:pPr>
      <w:r w:rsidRPr="79559B2D">
        <w:t xml:space="preserve">MMC </w:t>
      </w:r>
      <w:r w:rsidR="00341D34" w:rsidRPr="79559B2D">
        <w:t xml:space="preserve">seeks proposals from a consultant to </w:t>
      </w:r>
      <w:r w:rsidR="00634954" w:rsidRPr="79559B2D">
        <w:t xml:space="preserve">implement </w:t>
      </w:r>
      <w:r w:rsidR="00216D57">
        <w:t xml:space="preserve">qualitative </w:t>
      </w:r>
      <w:r w:rsidR="00634954" w:rsidRPr="79559B2D">
        <w:t xml:space="preserve">data collection in </w:t>
      </w:r>
      <w:r w:rsidR="00883DDF" w:rsidRPr="79559B2D">
        <w:t xml:space="preserve">Pakistan </w:t>
      </w:r>
      <w:r w:rsidR="00634954" w:rsidRPr="79559B2D">
        <w:t xml:space="preserve">for a period of </w:t>
      </w:r>
      <w:r w:rsidR="001A1711">
        <w:t>1</w:t>
      </w:r>
      <w:r w:rsidR="006F35A0">
        <w:t xml:space="preserve"> month</w:t>
      </w:r>
      <w:r w:rsidR="00724A2C">
        <w:t xml:space="preserve">. The aim is </w:t>
      </w:r>
      <w:r w:rsidR="00634954" w:rsidRPr="79559B2D">
        <w:t>to collect data on mixed movements</w:t>
      </w:r>
      <w:r w:rsidR="00712486">
        <w:t xml:space="preserve"> through </w:t>
      </w:r>
      <w:r w:rsidR="0045675E">
        <w:t xml:space="preserve">i) </w:t>
      </w:r>
      <w:r w:rsidR="00712486">
        <w:t xml:space="preserve">5 Focus-group discussions </w:t>
      </w:r>
      <w:r w:rsidR="00BD3E98">
        <w:t xml:space="preserve">(FGDs) </w:t>
      </w:r>
      <w:r w:rsidR="0045675E">
        <w:t>with</w:t>
      </w:r>
      <w:r w:rsidR="00744973" w:rsidRPr="79559B2D">
        <w:t xml:space="preserve"> </w:t>
      </w:r>
      <w:r w:rsidR="00883DDF" w:rsidRPr="79559B2D">
        <w:t>Afghan</w:t>
      </w:r>
      <w:r w:rsidR="00DA0636">
        <w:t xml:space="preserve"> </w:t>
      </w:r>
      <w:r w:rsidR="00744973" w:rsidRPr="79559B2D">
        <w:t>migrants and refugees</w:t>
      </w:r>
      <w:r w:rsidR="002C1DCE">
        <w:rPr>
          <w:shd w:val="clear" w:color="auto" w:fill="FFFFFF"/>
        </w:rPr>
        <w:t xml:space="preserve">, </w:t>
      </w:r>
      <w:r w:rsidR="00DF04A8">
        <w:rPr>
          <w:shd w:val="clear" w:color="auto" w:fill="FFFFFF"/>
        </w:rPr>
        <w:t>who were in</w:t>
      </w:r>
      <w:r w:rsidR="00E37C3D">
        <w:rPr>
          <w:shd w:val="clear" w:color="auto" w:fill="FFFFFF"/>
        </w:rPr>
        <w:t xml:space="preserve"> Iran or who </w:t>
      </w:r>
      <w:r w:rsidR="00DF04A8">
        <w:rPr>
          <w:shd w:val="clear" w:color="auto" w:fill="FFFFFF"/>
        </w:rPr>
        <w:t>transited through Iran</w:t>
      </w:r>
      <w:r w:rsidR="002C1DCE">
        <w:rPr>
          <w:shd w:val="clear" w:color="auto" w:fill="FFFFFF"/>
        </w:rPr>
        <w:t>,</w:t>
      </w:r>
      <w:r w:rsidR="00744973" w:rsidRPr="79559B2D">
        <w:t xml:space="preserve"> </w:t>
      </w:r>
      <w:r w:rsidR="00DF04A8">
        <w:t>before arriving to Pakistan</w:t>
      </w:r>
      <w:r w:rsidR="00ED48CA">
        <w:t xml:space="preserve"> and ii) </w:t>
      </w:r>
      <w:r w:rsidR="000E1779">
        <w:t>2</w:t>
      </w:r>
      <w:r w:rsidR="00ED48CA">
        <w:t xml:space="preserve">0 </w:t>
      </w:r>
      <w:r w:rsidR="00BD3E98">
        <w:t>key informant interviews (KIIs)</w:t>
      </w:r>
      <w:r w:rsidR="00FC12A5">
        <w:t xml:space="preserve"> with stakeholders on their </w:t>
      </w:r>
      <w:r w:rsidR="00797701">
        <w:t xml:space="preserve">perspectives on migration drivers, </w:t>
      </w:r>
      <w:r w:rsidR="00FC2666">
        <w:t xml:space="preserve">dynamics and lived realities </w:t>
      </w:r>
      <w:r w:rsidR="005B6FE5" w:rsidRPr="005B6FE5">
        <w:t>underlying Afghan mobility from Iran to Pakistan.</w:t>
      </w:r>
    </w:p>
    <w:p w14:paraId="648F4B32" w14:textId="77777777" w:rsidR="00162A91" w:rsidRPr="00695300" w:rsidRDefault="00162A91" w:rsidP="008E6852">
      <w:pPr>
        <w:autoSpaceDE w:val="0"/>
        <w:autoSpaceDN w:val="0"/>
        <w:adjustRightInd w:val="0"/>
        <w:spacing w:before="240" w:after="0"/>
        <w:rPr>
          <w:rFonts w:eastAsiaTheme="majorEastAsia" w:cstheme="minorHAnsi"/>
          <w:bCs/>
          <w:sz w:val="20"/>
          <w:szCs w:val="20"/>
        </w:rPr>
      </w:pPr>
    </w:p>
    <w:p w14:paraId="14B08C8F" w14:textId="330C91A1" w:rsidR="00162A91" w:rsidRPr="00695300"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Background</w:t>
      </w:r>
    </w:p>
    <w:p w14:paraId="2DFF08C3" w14:textId="122EBEF8" w:rsidR="00DE1B0A" w:rsidRDefault="000E3773" w:rsidP="000355DE">
      <w:pPr>
        <w:pStyle w:val="paragraph"/>
        <w:spacing w:before="0" w:beforeAutospacing="0" w:after="200" w:afterAutospacing="0"/>
        <w:textAlignment w:val="baseline"/>
        <w:rPr>
          <w:rFonts w:asciiTheme="minorHAnsi" w:eastAsiaTheme="minorHAnsi" w:hAnsiTheme="minorHAnsi" w:cstheme="minorBidi"/>
          <w:sz w:val="22"/>
          <w:szCs w:val="22"/>
        </w:rPr>
      </w:pPr>
      <w:r w:rsidRPr="000E3773">
        <w:rPr>
          <w:rFonts w:asciiTheme="minorHAnsi" w:eastAsiaTheme="minorHAnsi" w:hAnsiTheme="minorHAnsi" w:cstheme="minorBidi"/>
          <w:sz w:val="22"/>
          <w:szCs w:val="22"/>
        </w:rPr>
        <w:t xml:space="preserve">Pakistan has hosted large </w:t>
      </w:r>
      <w:r w:rsidR="009309FA">
        <w:rPr>
          <w:rFonts w:asciiTheme="minorHAnsi" w:eastAsiaTheme="minorHAnsi" w:hAnsiTheme="minorHAnsi" w:cstheme="minorBidi"/>
          <w:sz w:val="22"/>
          <w:szCs w:val="22"/>
        </w:rPr>
        <w:t>migrant</w:t>
      </w:r>
      <w:r w:rsidR="009309FA" w:rsidRPr="000E3773">
        <w:rPr>
          <w:rFonts w:asciiTheme="minorHAnsi" w:eastAsiaTheme="minorHAnsi" w:hAnsiTheme="minorHAnsi" w:cstheme="minorBidi"/>
          <w:sz w:val="22"/>
          <w:szCs w:val="22"/>
        </w:rPr>
        <w:t xml:space="preserve"> </w:t>
      </w:r>
      <w:r w:rsidRPr="000E3773">
        <w:rPr>
          <w:rFonts w:asciiTheme="minorHAnsi" w:eastAsiaTheme="minorHAnsi" w:hAnsiTheme="minorHAnsi" w:cstheme="minorBidi"/>
          <w:sz w:val="22"/>
          <w:szCs w:val="22"/>
        </w:rPr>
        <w:t>populations for over four decades. Since the Taliban takeover in August 2021, Pakistan has played an increasingly critical role for Afghans seeking safety, access to consular services for third-country visas, or participation in relocation program</w:t>
      </w:r>
      <w:r w:rsidR="00412224">
        <w:rPr>
          <w:rFonts w:asciiTheme="minorHAnsi" w:eastAsiaTheme="minorHAnsi" w:hAnsiTheme="minorHAnsi" w:cstheme="minorBidi"/>
          <w:sz w:val="22"/>
          <w:szCs w:val="22"/>
        </w:rPr>
        <w:t>me</w:t>
      </w:r>
      <w:r w:rsidRPr="000E3773">
        <w:rPr>
          <w:rFonts w:asciiTheme="minorHAnsi" w:eastAsiaTheme="minorHAnsi" w:hAnsiTheme="minorHAnsi" w:cstheme="minorBidi"/>
          <w:sz w:val="22"/>
          <w:szCs w:val="22"/>
        </w:rPr>
        <w:t>s</w:t>
      </w:r>
      <w:r w:rsidR="00C74B85">
        <w:rPr>
          <w:rFonts w:asciiTheme="minorHAnsi" w:eastAsiaTheme="minorHAnsi" w:hAnsiTheme="minorHAnsi" w:cstheme="minorBidi"/>
          <w:sz w:val="22"/>
          <w:szCs w:val="22"/>
        </w:rPr>
        <w:t xml:space="preserve">, </w:t>
      </w:r>
      <w:r w:rsidR="00C74B85" w:rsidRPr="000A0279">
        <w:rPr>
          <w:rFonts w:asciiTheme="minorHAnsi" w:eastAsiaTheme="minorHAnsi" w:hAnsiTheme="minorHAnsi" w:cstheme="minorBidi"/>
          <w:sz w:val="22"/>
          <w:szCs w:val="22"/>
        </w:rPr>
        <w:t>serving as both a destination and a key transit country</w:t>
      </w:r>
      <w:r w:rsidRPr="000E3773">
        <w:rPr>
          <w:rFonts w:asciiTheme="minorHAnsi" w:eastAsiaTheme="minorHAnsi" w:hAnsiTheme="minorHAnsi" w:cstheme="minorBidi"/>
          <w:sz w:val="22"/>
          <w:szCs w:val="22"/>
        </w:rPr>
        <w:t>.</w:t>
      </w:r>
      <w:r w:rsidR="00DE1B0A" w:rsidRPr="00DE1B0A">
        <w:rPr>
          <w:rFonts w:asciiTheme="minorHAnsi" w:eastAsiaTheme="minorHAnsi" w:hAnsiTheme="minorHAnsi" w:cstheme="minorBidi"/>
          <w:sz w:val="22"/>
          <w:szCs w:val="22"/>
        </w:rPr>
        <w:t xml:space="preserve"> In recent years, increasing numbers of Afghans have </w:t>
      </w:r>
      <w:r w:rsidR="009B0196">
        <w:rPr>
          <w:rFonts w:asciiTheme="minorHAnsi" w:eastAsiaTheme="minorHAnsi" w:hAnsiTheme="minorHAnsi" w:cstheme="minorBidi"/>
          <w:sz w:val="22"/>
          <w:szCs w:val="22"/>
        </w:rPr>
        <w:t>been in Iran</w:t>
      </w:r>
      <w:r w:rsidR="00DE1B0A" w:rsidRPr="00DE1B0A">
        <w:rPr>
          <w:rFonts w:asciiTheme="minorHAnsi" w:eastAsiaTheme="minorHAnsi" w:hAnsiTheme="minorHAnsi" w:cstheme="minorBidi"/>
          <w:sz w:val="22"/>
          <w:szCs w:val="22"/>
        </w:rPr>
        <w:t xml:space="preserve"> or transited through Iran, where many have experienced displacement, precarious legal status, limited access to services, and protection risks before continuing their journeys. Pakistan serves as an important location for engaging with Afghans who have recently travelled through Iran, providing an opportunity to better understand their experiences, decision-making, protection risks, coping strategies, and future intentions. Generating qualitative evidence on these mixed migration experiences will help inform humanitarian programming, policy discussions, and advocacy aimed at improving protection and assistance for Afghan refugees and migrants along the route.</w:t>
      </w:r>
    </w:p>
    <w:p w14:paraId="1CD4D6C6" w14:textId="72E05226" w:rsidR="00274AF3" w:rsidRPr="00274AF3" w:rsidRDefault="00274AF3" w:rsidP="00274AF3">
      <w:pPr>
        <w:tabs>
          <w:tab w:val="left" w:pos="1657"/>
        </w:tabs>
        <w:spacing w:after="0"/>
        <w:rPr>
          <w:shd w:val="clear" w:color="auto" w:fill="FFFFFF"/>
        </w:rPr>
      </w:pPr>
      <w:r w:rsidRPr="00274AF3">
        <w:rPr>
          <w:shd w:val="clear" w:color="auto" w:fill="FFFFFF"/>
        </w:rPr>
        <w:t>MMC aims to document the migration experiences of Afghan refugees and migrants who have transited through Iran before arriving in Pakistan through qualitative data collection. The study seeks to</w:t>
      </w:r>
      <w:r w:rsidR="00803B8F">
        <w:rPr>
          <w:shd w:val="clear" w:color="auto" w:fill="FFFFFF"/>
        </w:rPr>
        <w:t xml:space="preserve"> </w:t>
      </w:r>
      <w:r w:rsidR="00891976" w:rsidRPr="00891976">
        <w:rPr>
          <w:shd w:val="clear" w:color="auto" w:fill="FFFFFF"/>
        </w:rPr>
        <w:t xml:space="preserve">enrich and triangulate </w:t>
      </w:r>
      <w:r w:rsidR="00891976">
        <w:rPr>
          <w:shd w:val="clear" w:color="auto" w:fill="FFFFFF"/>
        </w:rPr>
        <w:t xml:space="preserve">quantitative </w:t>
      </w:r>
      <w:r w:rsidR="00891976" w:rsidRPr="00891976">
        <w:rPr>
          <w:shd w:val="clear" w:color="auto" w:fill="FFFFFF"/>
        </w:rPr>
        <w:t>findings by providing deeper contextual understanding of Afghan mobility from Iran to Pakistan.</w:t>
      </w:r>
    </w:p>
    <w:p w14:paraId="265C10B6" w14:textId="7E4D0C9A" w:rsidR="00341D34" w:rsidRPr="00695300" w:rsidRDefault="00EB0CBC" w:rsidP="00695300">
      <w:pPr>
        <w:tabs>
          <w:tab w:val="left" w:pos="1657"/>
        </w:tabs>
        <w:spacing w:after="0"/>
        <w:rPr>
          <w:rFonts w:cstheme="minorHAnsi"/>
        </w:rPr>
      </w:pPr>
      <w:r w:rsidRPr="00695300">
        <w:rPr>
          <w:rFonts w:cstheme="minorHAnsi"/>
          <w:i/>
          <w:iCs/>
        </w:rPr>
        <w:tab/>
      </w:r>
    </w:p>
    <w:p w14:paraId="0E0CEF7A" w14:textId="5540F3FF" w:rsidR="00EB4891" w:rsidRPr="00695300" w:rsidRDefault="008E685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Objecti</w:t>
      </w:r>
      <w:r w:rsidR="00162A91" w:rsidRPr="00695300">
        <w:rPr>
          <w:rFonts w:asciiTheme="minorHAnsi" w:hAnsiTheme="minorHAnsi" w:cstheme="minorHAnsi"/>
          <w:b w:val="0"/>
          <w:bCs w:val="0"/>
          <w:color w:val="C00000"/>
          <w:sz w:val="36"/>
          <w:szCs w:val="36"/>
        </w:rPr>
        <w:t>ve</w:t>
      </w:r>
      <w:r w:rsidR="008005C4" w:rsidRPr="00695300">
        <w:rPr>
          <w:rFonts w:asciiTheme="minorHAnsi" w:hAnsiTheme="minorHAnsi" w:cstheme="minorHAnsi"/>
          <w:b w:val="0"/>
          <w:bCs w:val="0"/>
          <w:color w:val="C00000"/>
          <w:sz w:val="36"/>
          <w:szCs w:val="36"/>
        </w:rPr>
        <w:t>s</w:t>
      </w:r>
      <w:r w:rsidR="00162A91" w:rsidRPr="00695300">
        <w:rPr>
          <w:rFonts w:asciiTheme="minorHAnsi" w:hAnsiTheme="minorHAnsi" w:cstheme="minorHAnsi"/>
          <w:b w:val="0"/>
          <w:bCs w:val="0"/>
          <w:color w:val="C00000"/>
          <w:sz w:val="36"/>
          <w:szCs w:val="36"/>
        </w:rPr>
        <w:t xml:space="preserve"> of the consultancy</w:t>
      </w:r>
    </w:p>
    <w:p w14:paraId="2426E601" w14:textId="0709695B" w:rsidR="00974E60" w:rsidRDefault="00CA7AA2" w:rsidP="00162A91">
      <w:pPr>
        <w:rPr>
          <w:rFonts w:cstheme="minorHAnsi"/>
        </w:rPr>
      </w:pPr>
      <w:r w:rsidRPr="00695300">
        <w:rPr>
          <w:rFonts w:cstheme="minorHAnsi"/>
        </w:rPr>
        <w:t xml:space="preserve">The </w:t>
      </w:r>
      <w:r w:rsidR="00A0573C" w:rsidRPr="00695300">
        <w:rPr>
          <w:rFonts w:cstheme="minorHAnsi"/>
        </w:rPr>
        <w:t xml:space="preserve">primary objectives of </w:t>
      </w:r>
      <w:r w:rsidRPr="00695300">
        <w:rPr>
          <w:rFonts w:cstheme="minorHAnsi"/>
        </w:rPr>
        <w:t xml:space="preserve">this consultancy </w:t>
      </w:r>
      <w:r w:rsidR="00A0573C" w:rsidRPr="00695300">
        <w:rPr>
          <w:rFonts w:cstheme="minorHAnsi"/>
        </w:rPr>
        <w:t>will be</w:t>
      </w:r>
      <w:r w:rsidR="00CC1EFF" w:rsidRPr="00695300">
        <w:rPr>
          <w:rFonts w:cstheme="minorHAnsi"/>
        </w:rPr>
        <w:t xml:space="preserve"> to understand</w:t>
      </w:r>
      <w:r w:rsidR="00A0573C" w:rsidRPr="00695300">
        <w:rPr>
          <w:rFonts w:cstheme="minorHAnsi"/>
        </w:rPr>
        <w:t xml:space="preserve">: </w:t>
      </w:r>
    </w:p>
    <w:p w14:paraId="044C3AA2" w14:textId="77777777" w:rsidR="000F0DFF" w:rsidRPr="000F0DFF" w:rsidRDefault="000F0DFF" w:rsidP="000F0DFF">
      <w:pPr>
        <w:pStyle w:val="ListParagraph"/>
        <w:numPr>
          <w:ilvl w:val="0"/>
          <w:numId w:val="36"/>
        </w:numPr>
        <w:rPr>
          <w:rFonts w:cstheme="minorHAnsi"/>
        </w:rPr>
      </w:pPr>
      <w:r w:rsidRPr="000F0DFF">
        <w:rPr>
          <w:rFonts w:cstheme="minorHAnsi"/>
        </w:rPr>
        <w:t xml:space="preserve">What are the main drivers influencing Afghan migrants' and refugees' decisions to move from Iran to Pakistan, and how have these been affected by recent developments in Iran? </w:t>
      </w:r>
    </w:p>
    <w:p w14:paraId="7B72128B" w14:textId="77777777" w:rsidR="000F0DFF" w:rsidRPr="000F0DFF" w:rsidRDefault="000F0DFF" w:rsidP="000F0DFF">
      <w:pPr>
        <w:pStyle w:val="ListParagraph"/>
        <w:numPr>
          <w:ilvl w:val="0"/>
          <w:numId w:val="36"/>
        </w:numPr>
        <w:rPr>
          <w:rFonts w:cstheme="minorHAnsi"/>
        </w:rPr>
      </w:pPr>
      <w:r w:rsidRPr="000F0DFF">
        <w:rPr>
          <w:rFonts w:cstheme="minorHAnsi"/>
        </w:rPr>
        <w:t xml:space="preserve">What migration routes and border-crossing mechanisms are used by Afghans travelling from Iran to Pakistan, and what factors shape their mobility patterns? </w:t>
      </w:r>
    </w:p>
    <w:p w14:paraId="623E5974" w14:textId="77777777" w:rsidR="000F0DFF" w:rsidRPr="000F0DFF" w:rsidRDefault="000F0DFF" w:rsidP="000F0DFF">
      <w:pPr>
        <w:pStyle w:val="ListParagraph"/>
        <w:numPr>
          <w:ilvl w:val="0"/>
          <w:numId w:val="36"/>
        </w:numPr>
        <w:rPr>
          <w:rFonts w:cstheme="minorHAnsi"/>
        </w:rPr>
      </w:pPr>
      <w:r w:rsidRPr="000F0DFF">
        <w:rPr>
          <w:rFonts w:cstheme="minorHAnsi"/>
        </w:rPr>
        <w:t xml:space="preserve">How do legal status, documentation, and policy frameworks in Iran and Pakistan influence migration experiences, access to services, and protection outcomes? </w:t>
      </w:r>
    </w:p>
    <w:p w14:paraId="0CFA93D5" w14:textId="77777777" w:rsidR="000F0DFF" w:rsidRPr="000F0DFF" w:rsidRDefault="000F0DFF" w:rsidP="000F0DFF">
      <w:pPr>
        <w:pStyle w:val="ListParagraph"/>
        <w:numPr>
          <w:ilvl w:val="0"/>
          <w:numId w:val="36"/>
        </w:numPr>
        <w:rPr>
          <w:rFonts w:cstheme="minorHAnsi"/>
        </w:rPr>
      </w:pPr>
      <w:r w:rsidRPr="000F0DFF">
        <w:rPr>
          <w:rFonts w:cstheme="minorHAnsi"/>
        </w:rPr>
        <w:lastRenderedPageBreak/>
        <w:t xml:space="preserve">What protection risks and challenges do Afghan migrants and refugees face before departure, during transit, at the border, and after arrival in Pakistan? </w:t>
      </w:r>
    </w:p>
    <w:p w14:paraId="0405F9F2" w14:textId="77777777" w:rsidR="000F0DFF" w:rsidRPr="000F0DFF" w:rsidRDefault="000F0DFF" w:rsidP="000F0DFF">
      <w:pPr>
        <w:pStyle w:val="ListParagraph"/>
        <w:numPr>
          <w:ilvl w:val="0"/>
          <w:numId w:val="36"/>
        </w:numPr>
        <w:rPr>
          <w:rFonts w:cstheme="minorHAnsi"/>
        </w:rPr>
      </w:pPr>
      <w:r w:rsidRPr="000F0DFF">
        <w:rPr>
          <w:rFonts w:cstheme="minorHAnsi"/>
        </w:rPr>
        <w:t xml:space="preserve">How do migration experiences, vulnerabilities, and needs differ across demographic groups, including women, youth, caregivers, and undocumented Afghans? </w:t>
      </w:r>
    </w:p>
    <w:p w14:paraId="745268CA" w14:textId="77777777" w:rsidR="000F0DFF" w:rsidRPr="000F0DFF" w:rsidRDefault="000F0DFF" w:rsidP="000F0DFF">
      <w:pPr>
        <w:pStyle w:val="ListParagraph"/>
        <w:numPr>
          <w:ilvl w:val="0"/>
          <w:numId w:val="36"/>
        </w:numPr>
        <w:rPr>
          <w:rFonts w:cstheme="minorHAnsi"/>
        </w:rPr>
      </w:pPr>
      <w:r w:rsidRPr="000F0DFF">
        <w:rPr>
          <w:rFonts w:cstheme="minorHAnsi"/>
        </w:rPr>
        <w:t>What are the immediate assistance, protection, and service needs of Afghans arriving from Iran, and what barriers do they encounter in accessing support?</w:t>
      </w:r>
    </w:p>
    <w:p w14:paraId="188B1036" w14:textId="77777777" w:rsidR="000F0DFF" w:rsidRPr="000F0DFF" w:rsidRDefault="000F0DFF" w:rsidP="000F0DFF">
      <w:pPr>
        <w:pStyle w:val="ListParagraph"/>
        <w:numPr>
          <w:ilvl w:val="0"/>
          <w:numId w:val="36"/>
        </w:numPr>
        <w:rPr>
          <w:rFonts w:cstheme="minorHAnsi"/>
        </w:rPr>
      </w:pPr>
      <w:r w:rsidRPr="000F0DFF">
        <w:rPr>
          <w:rFonts w:cstheme="minorHAnsi"/>
        </w:rPr>
        <w:t xml:space="preserve">How do government institutions, humanitarian actors, and other stakeholders respond to the needs of Afghans arriving from Iran, and how effective are existing coordination mechanisms? </w:t>
      </w:r>
    </w:p>
    <w:p w14:paraId="58A390BE" w14:textId="29F9A0CA" w:rsidR="000F0DFF" w:rsidRPr="000F0DFF" w:rsidRDefault="000F0DFF" w:rsidP="000F0DFF">
      <w:pPr>
        <w:pStyle w:val="ListParagraph"/>
        <w:numPr>
          <w:ilvl w:val="0"/>
          <w:numId w:val="36"/>
        </w:numPr>
        <w:rPr>
          <w:rFonts w:cstheme="minorHAnsi"/>
        </w:rPr>
      </w:pPr>
      <w:r w:rsidRPr="000F0DFF">
        <w:rPr>
          <w:rFonts w:cstheme="minorHAnsi"/>
        </w:rPr>
        <w:t>What are the future intentions of Afghans who have moved from Iran to Pakistan, and what factors influence their decisions to stay, return, or move onward?</w:t>
      </w:r>
    </w:p>
    <w:p w14:paraId="602238F3" w14:textId="678886DE" w:rsidR="00E56602" w:rsidRPr="00695300"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Scope of work and Methodology</w:t>
      </w:r>
    </w:p>
    <w:p w14:paraId="09840AF8" w14:textId="043C6B9A" w:rsidR="003066E9" w:rsidRDefault="003066E9" w:rsidP="003066E9">
      <w:r>
        <w:t xml:space="preserve">The consultant is </w:t>
      </w:r>
      <w:r w:rsidRPr="003066E9">
        <w:t xml:space="preserve">expected to use </w:t>
      </w:r>
      <w:r w:rsidR="00556AA1">
        <w:rPr>
          <w:rStyle w:val="Strong"/>
          <w:b w:val="0"/>
          <w:bCs w:val="0"/>
        </w:rPr>
        <w:t>qualitative</w:t>
      </w:r>
      <w:r w:rsidRPr="003066E9">
        <w:t xml:space="preserve"> data collection methods to gather insights into the migration experiences, protection risks, and assistance needs of Afghan</w:t>
      </w:r>
      <w:r w:rsidR="00C92BA6">
        <w:t xml:space="preserve"> </w:t>
      </w:r>
      <w:r w:rsidR="00A35F6A">
        <w:t xml:space="preserve">migrants and refugees </w:t>
      </w:r>
      <w:r w:rsidR="00F870D8">
        <w:t>who came from Iran to Pakistan.</w:t>
      </w:r>
    </w:p>
    <w:p w14:paraId="2EFDBCA2" w14:textId="50C5EDA6" w:rsidR="00D632E9" w:rsidRPr="00695300" w:rsidRDefault="00D632E9" w:rsidP="003066E9">
      <w:pPr>
        <w:autoSpaceDE w:val="0"/>
        <w:autoSpaceDN w:val="0"/>
        <w:adjustRightInd w:val="0"/>
        <w:rPr>
          <w:rFonts w:cstheme="minorHAnsi"/>
          <w:b/>
          <w:bCs/>
        </w:rPr>
      </w:pPr>
      <w:r w:rsidRPr="00695300">
        <w:rPr>
          <w:rFonts w:cstheme="minorHAnsi"/>
          <w:b/>
          <w:bCs/>
        </w:rPr>
        <w:t xml:space="preserve">Phase 1. Desk review to inform data collection </w:t>
      </w:r>
      <w:r w:rsidR="00D23E06" w:rsidRPr="00695300">
        <w:rPr>
          <w:rFonts w:cstheme="minorHAnsi"/>
          <w:b/>
          <w:bCs/>
        </w:rPr>
        <w:t>sites</w:t>
      </w:r>
    </w:p>
    <w:p w14:paraId="3310759E" w14:textId="77777777" w:rsidR="003066E9" w:rsidRPr="003066E9" w:rsidRDefault="003066E9" w:rsidP="003066E9">
      <w:pPr>
        <w:autoSpaceDE w:val="0"/>
        <w:autoSpaceDN w:val="0"/>
        <w:adjustRightInd w:val="0"/>
        <w:rPr>
          <w:rFonts w:cstheme="minorHAnsi"/>
        </w:rPr>
      </w:pPr>
      <w:r w:rsidRPr="003066E9">
        <w:rPr>
          <w:rFonts w:cstheme="minorHAnsi"/>
        </w:rPr>
        <w:t>On the basis of a brief desk review, which will feature in the inception report, the consultant will:</w:t>
      </w:r>
    </w:p>
    <w:p w14:paraId="197CEEEA" w14:textId="5DF2FE7D" w:rsidR="003066E9" w:rsidRPr="003066E9" w:rsidRDefault="003066E9" w:rsidP="00E34416">
      <w:pPr>
        <w:numPr>
          <w:ilvl w:val="0"/>
          <w:numId w:val="21"/>
        </w:numPr>
        <w:autoSpaceDE w:val="0"/>
        <w:autoSpaceDN w:val="0"/>
        <w:adjustRightInd w:val="0"/>
        <w:rPr>
          <w:rFonts w:cstheme="minorHAnsi"/>
        </w:rPr>
      </w:pPr>
      <w:r w:rsidRPr="003066E9">
        <w:rPr>
          <w:rFonts w:cstheme="minorHAnsi"/>
        </w:rPr>
        <w:t>Refine sampling</w:t>
      </w:r>
      <w:r w:rsidR="007F1F06">
        <w:rPr>
          <w:rFonts w:cstheme="minorHAnsi" w:hint="cs"/>
          <w:rtl/>
        </w:rPr>
        <w:t xml:space="preserve"> </w:t>
      </w:r>
      <w:r w:rsidR="007F1F06">
        <w:rPr>
          <w:rFonts w:cstheme="minorHAnsi"/>
        </w:rPr>
        <w:t>distribution and</w:t>
      </w:r>
      <w:r w:rsidRPr="003066E9">
        <w:rPr>
          <w:rFonts w:cstheme="minorHAnsi"/>
        </w:rPr>
        <w:t xml:space="preserve"> locations to ensure alignment </w:t>
      </w:r>
      <w:r w:rsidR="003E544E">
        <w:rPr>
          <w:rFonts w:cstheme="minorHAnsi"/>
        </w:rPr>
        <w:t xml:space="preserve">with </w:t>
      </w:r>
      <w:r w:rsidR="0086467E">
        <w:rPr>
          <w:rFonts w:cstheme="minorHAnsi"/>
        </w:rPr>
        <w:t>the</w:t>
      </w:r>
      <w:r w:rsidRPr="003066E9">
        <w:rPr>
          <w:rFonts w:cstheme="minorHAnsi"/>
        </w:rPr>
        <w:t xml:space="preserve"> sampling frame</w:t>
      </w:r>
      <w:r w:rsidR="00307C3F">
        <w:rPr>
          <w:rFonts w:cstheme="minorHAnsi"/>
        </w:rPr>
        <w:t xml:space="preserve"> </w:t>
      </w:r>
      <w:r w:rsidRPr="003066E9">
        <w:rPr>
          <w:rFonts w:cstheme="minorHAnsi"/>
        </w:rPr>
        <w:t xml:space="preserve">and the objectives of </w:t>
      </w:r>
      <w:r>
        <w:rPr>
          <w:rFonts w:cstheme="minorHAnsi"/>
        </w:rPr>
        <w:t>the study.</w:t>
      </w:r>
      <w:r w:rsidR="00E34416">
        <w:rPr>
          <w:rFonts w:cstheme="minorHAnsi"/>
        </w:rPr>
        <w:t xml:space="preserve"> </w:t>
      </w:r>
      <w:r w:rsidR="00E34416" w:rsidRPr="00E34416">
        <w:rPr>
          <w:rFonts w:cstheme="minorHAnsi"/>
        </w:rPr>
        <w:t>Participants will be selected using purposive sampling based on the study's inclusion criteria. Snowball sampling may be used, where appropriate, to identify additional eligible participants and key informants through referrals, particularly among hard-to-reach populations.</w:t>
      </w:r>
    </w:p>
    <w:p w14:paraId="68E6498B" w14:textId="5C0DA7E7" w:rsidR="003066E9" w:rsidRDefault="003066E9" w:rsidP="00C43204">
      <w:pPr>
        <w:numPr>
          <w:ilvl w:val="0"/>
          <w:numId w:val="21"/>
        </w:numPr>
        <w:autoSpaceDE w:val="0"/>
        <w:autoSpaceDN w:val="0"/>
        <w:adjustRightInd w:val="0"/>
        <w:rPr>
          <w:rFonts w:cstheme="minorHAnsi"/>
        </w:rPr>
      </w:pPr>
      <w:r w:rsidRPr="003066E9">
        <w:rPr>
          <w:rFonts w:cstheme="minorHAnsi"/>
        </w:rPr>
        <w:t xml:space="preserve">Propose up to </w:t>
      </w:r>
      <w:r w:rsidR="00CC282B">
        <w:rPr>
          <w:rFonts w:cstheme="minorHAnsi"/>
        </w:rPr>
        <w:t>3</w:t>
      </w:r>
      <w:r>
        <w:rPr>
          <w:rFonts w:cstheme="minorHAnsi"/>
        </w:rPr>
        <w:t xml:space="preserve"> </w:t>
      </w:r>
      <w:r w:rsidRPr="003066E9">
        <w:rPr>
          <w:rFonts w:cstheme="minorHAnsi"/>
        </w:rPr>
        <w:t>locations</w:t>
      </w:r>
      <w:r w:rsidR="00E42602">
        <w:rPr>
          <w:rFonts w:cstheme="minorHAnsi"/>
        </w:rPr>
        <w:t xml:space="preserve"> (</w:t>
      </w:r>
      <w:r w:rsidR="00C43204" w:rsidRPr="00C43204">
        <w:rPr>
          <w:rFonts w:cstheme="minorHAnsi"/>
        </w:rPr>
        <w:t>with a focus on key areas close to borders with Iran and Afghanistan</w:t>
      </w:r>
      <w:r w:rsidR="00C43204">
        <w:rPr>
          <w:rFonts w:cstheme="minorHAnsi"/>
        </w:rPr>
        <w:t>)</w:t>
      </w:r>
      <w:r w:rsidRPr="003066E9">
        <w:rPr>
          <w:rFonts w:cstheme="minorHAnsi"/>
        </w:rPr>
        <w:t>, specifying whether they are settlement areas, transit points, or crossing locations into Pakistan.</w:t>
      </w:r>
    </w:p>
    <w:p w14:paraId="446E8BC4" w14:textId="5BCCD6FB" w:rsidR="00476C08" w:rsidRPr="003066E9" w:rsidRDefault="00476C08" w:rsidP="00C43204">
      <w:pPr>
        <w:numPr>
          <w:ilvl w:val="0"/>
          <w:numId w:val="21"/>
        </w:numPr>
        <w:autoSpaceDE w:val="0"/>
        <w:autoSpaceDN w:val="0"/>
        <w:adjustRightInd w:val="0"/>
        <w:rPr>
          <w:rFonts w:cstheme="minorHAnsi"/>
        </w:rPr>
      </w:pPr>
      <w:r>
        <w:rPr>
          <w:rFonts w:cstheme="minorHAnsi"/>
        </w:rPr>
        <w:t>Identify a list of</w:t>
      </w:r>
      <w:r w:rsidR="00EB2A14">
        <w:rPr>
          <w:rFonts w:cstheme="minorHAnsi"/>
        </w:rPr>
        <w:t xml:space="preserve"> diverse</w:t>
      </w:r>
      <w:r>
        <w:rPr>
          <w:rFonts w:cstheme="minorHAnsi"/>
        </w:rPr>
        <w:t xml:space="preserve"> </w:t>
      </w:r>
      <w:r w:rsidR="00E77EF8">
        <w:rPr>
          <w:rFonts w:cstheme="minorHAnsi"/>
        </w:rPr>
        <w:t>key informants</w:t>
      </w:r>
      <w:r w:rsidR="00022E52">
        <w:rPr>
          <w:rFonts w:cstheme="minorHAnsi"/>
        </w:rPr>
        <w:t xml:space="preserve"> from international/national organizations </w:t>
      </w:r>
      <w:r w:rsidR="00D04FD7">
        <w:rPr>
          <w:rFonts w:cstheme="minorHAnsi"/>
        </w:rPr>
        <w:t>and government officials.</w:t>
      </w:r>
    </w:p>
    <w:p w14:paraId="124A1F28" w14:textId="08618045" w:rsidR="00210925" w:rsidRPr="003066E9" w:rsidRDefault="008409D9" w:rsidP="00C43204">
      <w:pPr>
        <w:numPr>
          <w:ilvl w:val="0"/>
          <w:numId w:val="21"/>
        </w:numPr>
        <w:autoSpaceDE w:val="0"/>
        <w:autoSpaceDN w:val="0"/>
        <w:adjustRightInd w:val="0"/>
        <w:rPr>
          <w:rFonts w:cstheme="minorHAnsi"/>
        </w:rPr>
      </w:pPr>
      <w:r>
        <w:rPr>
          <w:rFonts w:cstheme="minorHAnsi"/>
        </w:rPr>
        <w:t xml:space="preserve">Submit an inception report </w:t>
      </w:r>
      <w:r w:rsidR="00395703">
        <w:rPr>
          <w:rFonts w:cstheme="minorHAnsi"/>
        </w:rPr>
        <w:t xml:space="preserve">outlining </w:t>
      </w:r>
      <w:r w:rsidR="00395703" w:rsidRPr="00395703">
        <w:rPr>
          <w:rFonts w:cstheme="minorHAnsi"/>
        </w:rPr>
        <w:t>the proposed methodology, detailed work plan, data collection approach, deliverables, and timelines for completing the assignment</w:t>
      </w:r>
      <w:r w:rsidR="00395703">
        <w:rPr>
          <w:rFonts w:cstheme="minorHAnsi"/>
        </w:rPr>
        <w:t>.</w:t>
      </w:r>
    </w:p>
    <w:p w14:paraId="1940E9BD" w14:textId="77777777" w:rsidR="00D632E9" w:rsidRPr="00695300" w:rsidRDefault="00D632E9" w:rsidP="003066E9">
      <w:pPr>
        <w:autoSpaceDE w:val="0"/>
        <w:autoSpaceDN w:val="0"/>
        <w:adjustRightInd w:val="0"/>
        <w:rPr>
          <w:rFonts w:cstheme="minorHAnsi"/>
          <w:b/>
          <w:bCs/>
        </w:rPr>
      </w:pPr>
      <w:r w:rsidRPr="00695300">
        <w:rPr>
          <w:rFonts w:cstheme="minorHAnsi"/>
          <w:b/>
          <w:bCs/>
        </w:rPr>
        <w:t>Phase 2. Data collection</w:t>
      </w:r>
    </w:p>
    <w:p w14:paraId="580F186F" w14:textId="781FCAFA" w:rsidR="00941AE7" w:rsidRDefault="007222BC" w:rsidP="007222BC">
      <w:r w:rsidRPr="007222BC">
        <w:t xml:space="preserve">In this phase, the consultant will oversee </w:t>
      </w:r>
      <w:r w:rsidR="00843E5E">
        <w:t xml:space="preserve">translation of the </w:t>
      </w:r>
      <w:r w:rsidR="009D4A1F">
        <w:t xml:space="preserve">training materials and </w:t>
      </w:r>
      <w:r w:rsidR="00C22B9F">
        <w:t>qualitative</w:t>
      </w:r>
      <w:r w:rsidR="001320DC">
        <w:t xml:space="preserve"> tool</w:t>
      </w:r>
      <w:r w:rsidR="00C22B9F">
        <w:t>s</w:t>
      </w:r>
      <w:r w:rsidR="009D4A1F">
        <w:t xml:space="preserve">, </w:t>
      </w:r>
      <w:r w:rsidR="002B0689">
        <w:t>training of</w:t>
      </w:r>
      <w:r w:rsidR="009D4A1F" w:rsidRPr="007222BC">
        <w:t xml:space="preserve"> enumerator</w:t>
      </w:r>
      <w:r w:rsidR="002B0689">
        <w:t>s</w:t>
      </w:r>
      <w:r w:rsidR="009D4A1F" w:rsidRPr="007222BC">
        <w:t xml:space="preserve"> </w:t>
      </w:r>
      <w:r w:rsidR="009D4A1F">
        <w:t xml:space="preserve">as well as </w:t>
      </w:r>
      <w:r w:rsidR="000C4B01">
        <w:t>implementation of data collection</w:t>
      </w:r>
      <w:r w:rsidRPr="007222BC">
        <w:t>, ensuring the collection of high-quality, ethically sound data.</w:t>
      </w:r>
    </w:p>
    <w:p w14:paraId="7BF52374" w14:textId="20228074" w:rsidR="007222BC" w:rsidRPr="007222BC" w:rsidRDefault="007222BC" w:rsidP="007222BC">
      <w:r>
        <w:t>For the e</w:t>
      </w:r>
      <w:r w:rsidRPr="007222BC">
        <w:t xml:space="preserve">numerator </w:t>
      </w:r>
      <w:r w:rsidR="00BF0AD9">
        <w:t>t</w:t>
      </w:r>
      <w:r w:rsidRPr="007222BC">
        <w:t xml:space="preserve">raining and </w:t>
      </w:r>
      <w:r w:rsidR="00BF0AD9">
        <w:t>p</w:t>
      </w:r>
      <w:r w:rsidRPr="007222BC">
        <w:t>iloting</w:t>
      </w:r>
      <w:r>
        <w:t>:</w:t>
      </w:r>
    </w:p>
    <w:p w14:paraId="5FDDF3CA" w14:textId="52151D2F" w:rsidR="003946FB" w:rsidRDefault="003946FB" w:rsidP="00DC09F4">
      <w:pPr>
        <w:numPr>
          <w:ilvl w:val="0"/>
          <w:numId w:val="34"/>
        </w:numPr>
      </w:pPr>
      <w:r>
        <w:t xml:space="preserve">Translate the </w:t>
      </w:r>
      <w:r w:rsidR="00D60630">
        <w:t xml:space="preserve">training materials and the </w:t>
      </w:r>
      <w:r w:rsidR="00C22B9F">
        <w:t>qualitative</w:t>
      </w:r>
      <w:r>
        <w:t xml:space="preserve"> survey</w:t>
      </w:r>
      <w:r w:rsidR="00C22B9F">
        <w:t>s</w:t>
      </w:r>
      <w:r>
        <w:t xml:space="preserve"> </w:t>
      </w:r>
      <w:r w:rsidR="00334ADA">
        <w:t>into Dari</w:t>
      </w:r>
      <w:r w:rsidR="00281E16">
        <w:t xml:space="preserve">, </w:t>
      </w:r>
      <w:r w:rsidR="00F07EA2">
        <w:t>Pashto</w:t>
      </w:r>
      <w:r w:rsidR="00281E16">
        <w:t xml:space="preserve"> and Urdu</w:t>
      </w:r>
      <w:r w:rsidR="009F66D6">
        <w:t>.</w:t>
      </w:r>
    </w:p>
    <w:p w14:paraId="065E1F1E" w14:textId="63D8D684" w:rsidR="007222BC" w:rsidRPr="007222BC" w:rsidRDefault="00BF0AD9" w:rsidP="00DC09F4">
      <w:pPr>
        <w:numPr>
          <w:ilvl w:val="0"/>
          <w:numId w:val="34"/>
        </w:numPr>
      </w:pPr>
      <w:r>
        <w:t>With support from MMC, t</w:t>
      </w:r>
      <w:r w:rsidR="007222BC" w:rsidRPr="007222BC">
        <w:t>he consultant will</w:t>
      </w:r>
      <w:r>
        <w:t xml:space="preserve"> facilitate</w:t>
      </w:r>
      <w:r w:rsidR="007222BC" w:rsidRPr="007222BC">
        <w:t xml:space="preserve"> training for</w:t>
      </w:r>
      <w:r>
        <w:t xml:space="preserve"> enumerators</w:t>
      </w:r>
      <w:r w:rsidR="007222BC" w:rsidRPr="007222BC">
        <w:t xml:space="preserve">, ensuring the use of </w:t>
      </w:r>
      <w:r w:rsidR="00F3145B">
        <w:t>MMC</w:t>
      </w:r>
      <w:r w:rsidR="007222BC" w:rsidRPr="007222BC">
        <w:t xml:space="preserve"> training materials</w:t>
      </w:r>
      <w:r w:rsidR="008D54F0">
        <w:t xml:space="preserve">, </w:t>
      </w:r>
      <w:r w:rsidR="007222BC" w:rsidRPr="007222BC">
        <w:t>survey SOPs</w:t>
      </w:r>
      <w:r w:rsidR="008D54F0">
        <w:t xml:space="preserve"> and research ethics guidelines</w:t>
      </w:r>
      <w:r w:rsidR="007222BC" w:rsidRPr="007222BC">
        <w:t>.</w:t>
      </w:r>
    </w:p>
    <w:p w14:paraId="1A42448D" w14:textId="27EF1352" w:rsidR="007222BC" w:rsidRDefault="007222BC" w:rsidP="00DC09F4">
      <w:pPr>
        <w:numPr>
          <w:ilvl w:val="0"/>
          <w:numId w:val="34"/>
        </w:numPr>
      </w:pPr>
      <w:r w:rsidRPr="007222BC">
        <w:lastRenderedPageBreak/>
        <w:t>Pilot surveys</w:t>
      </w:r>
      <w:r w:rsidR="00F253CA">
        <w:rPr>
          <w:rStyle w:val="FootnoteReference"/>
        </w:rPr>
        <w:footnoteReference w:id="2"/>
      </w:r>
      <w:r w:rsidRPr="007222BC">
        <w:t xml:space="preserve"> will be conducted and shared with MMC for review before full-scale data collection begins.</w:t>
      </w:r>
    </w:p>
    <w:p w14:paraId="07E2F00F" w14:textId="09FD873C" w:rsidR="00EA0259" w:rsidRPr="00EA0259" w:rsidRDefault="00EA0259" w:rsidP="00EA0259">
      <w:pPr>
        <w:rPr>
          <w:b/>
          <w:bCs/>
        </w:rPr>
      </w:pPr>
      <w:r w:rsidRPr="00EA0259">
        <w:rPr>
          <w:b/>
          <w:bCs/>
        </w:rPr>
        <w:t>Focus-Group Discussions</w:t>
      </w:r>
    </w:p>
    <w:p w14:paraId="5D1BC907" w14:textId="16DE0A3D" w:rsidR="000D537C" w:rsidRDefault="00BD0A24" w:rsidP="00BD0A24">
      <w:r w:rsidRPr="007222BC">
        <w:t xml:space="preserve">Data collection will take place face-to-face </w:t>
      </w:r>
      <w:r w:rsidR="00F8608E">
        <w:t xml:space="preserve">on paper or using </w:t>
      </w:r>
      <w:r w:rsidR="007D32F4">
        <w:t>Microsoft Excel or Word</w:t>
      </w:r>
      <w:r w:rsidRPr="007222BC">
        <w:t>.</w:t>
      </w:r>
      <w:r>
        <w:t xml:space="preserve"> </w:t>
      </w:r>
      <w:r w:rsidR="00AB21F0">
        <w:t xml:space="preserve">If all participants consent, the FGD may be audio-recorded to support accurate </w:t>
      </w:r>
      <w:r w:rsidR="00F545D1">
        <w:t>notetaking</w:t>
      </w:r>
      <w:r w:rsidR="008B13B1">
        <w:t>.</w:t>
      </w:r>
      <w:r w:rsidR="00F545D1">
        <w:t xml:space="preserve"> </w:t>
      </w:r>
      <w:r>
        <w:t>T</w:t>
      </w:r>
      <w:r w:rsidR="007222BC" w:rsidRPr="007222BC">
        <w:t xml:space="preserve">he consultant will conduct a total of </w:t>
      </w:r>
      <w:r w:rsidR="007D32F4">
        <w:rPr>
          <w:b/>
          <w:bCs/>
        </w:rPr>
        <w:t>5 FGDs</w:t>
      </w:r>
      <w:r w:rsidR="000B77E7">
        <w:t xml:space="preserve"> </w:t>
      </w:r>
      <w:r w:rsidR="000B77E7" w:rsidRPr="00EE138F">
        <w:rPr>
          <w:b/>
          <w:bCs/>
        </w:rPr>
        <w:t>with Afghan</w:t>
      </w:r>
      <w:r w:rsidR="00A06D81" w:rsidRPr="00EE138F">
        <w:rPr>
          <w:b/>
          <w:bCs/>
        </w:rPr>
        <w:t xml:space="preserve"> </w:t>
      </w:r>
      <w:r w:rsidR="000B77E7" w:rsidRPr="00EE138F">
        <w:rPr>
          <w:b/>
          <w:bCs/>
        </w:rPr>
        <w:t>migrants and refugees</w:t>
      </w:r>
      <w:r w:rsidR="00265C54">
        <w:t xml:space="preserve">. </w:t>
      </w:r>
      <w:r w:rsidR="00CE4048" w:rsidRPr="00CE4048">
        <w:t xml:space="preserve">It is </w:t>
      </w:r>
      <w:r w:rsidR="00CE4048">
        <w:t>preferable</w:t>
      </w:r>
      <w:r w:rsidR="00CE4048" w:rsidRPr="00CE4048">
        <w:t xml:space="preserve"> to ensure a gender-balanced selection of respondents, as well as a diverse range of profiles (e.g., age, legal status, etc.)</w:t>
      </w:r>
      <w:r w:rsidR="00B5447C">
        <w:t>. The estimated duration for each FGD is 60-90 mins.</w:t>
      </w:r>
    </w:p>
    <w:p w14:paraId="015D584A" w14:textId="2259764A" w:rsidR="003A527C" w:rsidRDefault="00EE138F" w:rsidP="00BD0A24">
      <w:r>
        <w:t xml:space="preserve">For the FGDs, </w:t>
      </w:r>
      <w:r w:rsidR="009F5E74">
        <w:t>the following criteria</w:t>
      </w:r>
      <w:r>
        <w:t xml:space="preserve"> should be implemented</w:t>
      </w:r>
      <w:r w:rsidR="009F5E74">
        <w:t xml:space="preserve"> to select responden</w:t>
      </w:r>
      <w:r w:rsidR="003A527C">
        <w:t>ts:</w:t>
      </w:r>
    </w:p>
    <w:p w14:paraId="021ACE71" w14:textId="42E1A686" w:rsidR="003A527C" w:rsidRPr="003A527C" w:rsidRDefault="003A527C" w:rsidP="00DC09F4">
      <w:pPr>
        <w:pStyle w:val="ListParagraph"/>
        <w:numPr>
          <w:ilvl w:val="0"/>
          <w:numId w:val="35"/>
        </w:numPr>
      </w:pPr>
      <w:r w:rsidRPr="003A527C">
        <w:t>Respondents must be 18 years or older</w:t>
      </w:r>
      <w:r w:rsidR="00CF1928">
        <w:t>.</w:t>
      </w:r>
    </w:p>
    <w:p w14:paraId="596E7E38" w14:textId="155DA6DA" w:rsidR="003A527C" w:rsidRPr="003A527C" w:rsidRDefault="003A527C" w:rsidP="00DC09F4">
      <w:pPr>
        <w:pStyle w:val="ListParagraph"/>
        <w:numPr>
          <w:ilvl w:val="0"/>
          <w:numId w:val="35"/>
        </w:numPr>
      </w:pPr>
      <w:r w:rsidRPr="003A527C">
        <w:t xml:space="preserve">Respondents must have </w:t>
      </w:r>
      <w:r w:rsidR="00CB6196">
        <w:t>travelled from Iran to Pakistan</w:t>
      </w:r>
      <w:r w:rsidR="00154F18">
        <w:t>.</w:t>
      </w:r>
    </w:p>
    <w:p w14:paraId="5E3B2CB8" w14:textId="2D6CEB9A" w:rsidR="007222BC" w:rsidRDefault="003A527C" w:rsidP="00DC09F4">
      <w:pPr>
        <w:pStyle w:val="ListParagraph"/>
        <w:numPr>
          <w:ilvl w:val="0"/>
          <w:numId w:val="35"/>
        </w:numPr>
      </w:pPr>
      <w:r w:rsidRPr="003A527C">
        <w:t xml:space="preserve">Respondents must not have been interviewed by 4Mi </w:t>
      </w:r>
      <w:r w:rsidR="004C3BE7">
        <w:t>in 2026</w:t>
      </w:r>
      <w:r w:rsidR="00CF1928">
        <w:t>.</w:t>
      </w:r>
    </w:p>
    <w:p w14:paraId="79A08736" w14:textId="52225B84" w:rsidR="00EC0E71" w:rsidRDefault="00EC0E71" w:rsidP="00DC09F4">
      <w:r>
        <w:t>The</w:t>
      </w:r>
      <w:r w:rsidRPr="007222BC">
        <w:t xml:space="preserve"> </w:t>
      </w:r>
      <w:r>
        <w:t>distribution will tentatively comprise of:</w:t>
      </w:r>
    </w:p>
    <w:p w14:paraId="02E11EAF" w14:textId="11CF73E0" w:rsidR="00167A3B" w:rsidRDefault="00167A3B" w:rsidP="00167A3B">
      <w:pPr>
        <w:pStyle w:val="ListParagraph"/>
        <w:numPr>
          <w:ilvl w:val="0"/>
          <w:numId w:val="35"/>
        </w:numPr>
        <w:jc w:val="left"/>
      </w:pPr>
      <w:r w:rsidRPr="00167A3B">
        <w:t>5 FGDS, with 6-8 participants per group</w:t>
      </w:r>
      <w:r w:rsidR="00B5447C">
        <w:t>.</w:t>
      </w:r>
    </w:p>
    <w:p w14:paraId="5C7558A1" w14:textId="77777777" w:rsidR="00E97BA6" w:rsidRDefault="00E97BA6" w:rsidP="00E97BA6">
      <w:pPr>
        <w:pStyle w:val="ListParagraph"/>
        <w:jc w:val="left"/>
      </w:pPr>
    </w:p>
    <w:p w14:paraId="1F6A95B4" w14:textId="38959D1E" w:rsidR="00167A3B" w:rsidRPr="00167A3B" w:rsidRDefault="003A00AA" w:rsidP="003A00AA">
      <w:pPr>
        <w:pStyle w:val="ListParagraph"/>
        <w:numPr>
          <w:ilvl w:val="0"/>
          <w:numId w:val="35"/>
        </w:numPr>
        <w:jc w:val="left"/>
      </w:pPr>
      <w:r w:rsidRPr="003A00AA">
        <w:t>The groups will be the following</w:t>
      </w:r>
    </w:p>
    <w:p w14:paraId="378E763A" w14:textId="740856BA" w:rsidR="003A00AA" w:rsidRDefault="003A00AA" w:rsidP="003A00AA">
      <w:pPr>
        <w:pStyle w:val="ListParagraph"/>
        <w:numPr>
          <w:ilvl w:val="1"/>
          <w:numId w:val="35"/>
        </w:numPr>
      </w:pPr>
      <w:r w:rsidRPr="003A00AA">
        <w:t>Group 1: Adult men (18+)</w:t>
      </w:r>
    </w:p>
    <w:p w14:paraId="2371A80D" w14:textId="77777777" w:rsidR="005465B8" w:rsidRPr="005465B8" w:rsidRDefault="005465B8" w:rsidP="005465B8">
      <w:pPr>
        <w:pStyle w:val="ListParagraph"/>
        <w:numPr>
          <w:ilvl w:val="1"/>
          <w:numId w:val="35"/>
        </w:numPr>
        <w:jc w:val="left"/>
      </w:pPr>
      <w:r w:rsidRPr="005465B8">
        <w:t>Group 2: Adult women (18+)</w:t>
      </w:r>
    </w:p>
    <w:p w14:paraId="44507861" w14:textId="17ADDDF5" w:rsidR="00E37FCA" w:rsidRPr="00E37FCA" w:rsidRDefault="00E37FCA" w:rsidP="00E37FCA">
      <w:pPr>
        <w:pStyle w:val="ListParagraph"/>
        <w:numPr>
          <w:ilvl w:val="1"/>
          <w:numId w:val="35"/>
        </w:numPr>
        <w:jc w:val="left"/>
      </w:pPr>
      <w:r>
        <w:t>Group 3: Young men</w:t>
      </w:r>
      <w:r w:rsidR="00B816F7">
        <w:t xml:space="preserve"> (18-24)</w:t>
      </w:r>
      <w:r>
        <w:t xml:space="preserve"> or </w:t>
      </w:r>
      <w:r w:rsidR="00B816F7">
        <w:t xml:space="preserve">young </w:t>
      </w:r>
      <w:r>
        <w:t>women (18-24)</w:t>
      </w:r>
      <w:r w:rsidR="00B816F7">
        <w:rPr>
          <w:rStyle w:val="FootnoteReference"/>
        </w:rPr>
        <w:footnoteReference w:id="3"/>
      </w:r>
    </w:p>
    <w:p w14:paraId="4372CA4B" w14:textId="35DA8256" w:rsidR="00A10F0D" w:rsidRPr="00A10F0D" w:rsidRDefault="00A10F0D" w:rsidP="00A10F0D">
      <w:pPr>
        <w:pStyle w:val="ListParagraph"/>
        <w:numPr>
          <w:ilvl w:val="1"/>
          <w:numId w:val="35"/>
        </w:numPr>
        <w:jc w:val="left"/>
      </w:pPr>
      <w:r w:rsidRPr="00A10F0D">
        <w:t xml:space="preserve">Group 4: Caregivers men or </w:t>
      </w:r>
      <w:r w:rsidR="002C2626">
        <w:t xml:space="preserve">caregivers </w:t>
      </w:r>
      <w:r w:rsidRPr="00A10F0D">
        <w:t>women traveling with children</w:t>
      </w:r>
      <w:r w:rsidR="002C2626">
        <w:rPr>
          <w:rStyle w:val="FootnoteReference"/>
        </w:rPr>
        <w:footnoteReference w:id="4"/>
      </w:r>
    </w:p>
    <w:p w14:paraId="553EAA44" w14:textId="62F71419" w:rsidR="00082CE7" w:rsidRDefault="00082CE7" w:rsidP="00082CE7">
      <w:pPr>
        <w:pStyle w:val="ListParagraph"/>
        <w:numPr>
          <w:ilvl w:val="1"/>
          <w:numId w:val="35"/>
        </w:numPr>
        <w:jc w:val="left"/>
      </w:pPr>
      <w:r w:rsidRPr="00082CE7">
        <w:t>Group 5: Recent arrivals men or</w:t>
      </w:r>
      <w:r w:rsidR="002C2626">
        <w:t xml:space="preserve"> recent arrivals</w:t>
      </w:r>
      <w:r w:rsidRPr="00082CE7">
        <w:t xml:space="preserve"> women (after February 2026)</w:t>
      </w:r>
      <w:r w:rsidR="002C2626">
        <w:rPr>
          <w:rStyle w:val="FootnoteReference"/>
        </w:rPr>
        <w:footnoteReference w:id="5"/>
      </w:r>
    </w:p>
    <w:p w14:paraId="025800B5" w14:textId="7AA7CE24" w:rsidR="008B13B1" w:rsidRPr="008B13B1" w:rsidRDefault="008B13B1" w:rsidP="008B13B1">
      <w:pPr>
        <w:jc w:val="left"/>
        <w:rPr>
          <w:b/>
          <w:bCs/>
        </w:rPr>
      </w:pPr>
      <w:r w:rsidRPr="008B13B1">
        <w:rPr>
          <w:b/>
          <w:bCs/>
        </w:rPr>
        <w:t>Key Informant Interviews</w:t>
      </w:r>
    </w:p>
    <w:p w14:paraId="0E13F0E9" w14:textId="41F54FBB" w:rsidR="008B13B1" w:rsidRDefault="008B13B1" w:rsidP="001F6828">
      <w:r w:rsidRPr="007222BC">
        <w:t>Data collection will take place face-to-face</w:t>
      </w:r>
      <w:r w:rsidR="00B33470">
        <w:t xml:space="preserve"> or over the phone,</w:t>
      </w:r>
      <w:r w:rsidRPr="007222BC">
        <w:t xml:space="preserve"> </w:t>
      </w:r>
      <w:r>
        <w:t>on paper or using Microsoft Excel or Word</w:t>
      </w:r>
      <w:r w:rsidRPr="007222BC">
        <w:t>.</w:t>
      </w:r>
      <w:r w:rsidR="00F545D1">
        <w:t xml:space="preserve"> If the K</w:t>
      </w:r>
      <w:r w:rsidR="00824DB4">
        <w:t>ey informant consents, the KII may be audio-recorded to support accurate notetaking. T</w:t>
      </w:r>
      <w:r w:rsidR="00824DB4" w:rsidRPr="007222BC">
        <w:t xml:space="preserve">he consultant will conduct a total of </w:t>
      </w:r>
      <w:r w:rsidR="000E1779">
        <w:rPr>
          <w:b/>
          <w:bCs/>
        </w:rPr>
        <w:t>2</w:t>
      </w:r>
      <w:r w:rsidR="00824DB4">
        <w:rPr>
          <w:b/>
          <w:bCs/>
        </w:rPr>
        <w:t>0 KIIs</w:t>
      </w:r>
      <w:r w:rsidR="00F6488B">
        <w:rPr>
          <w:b/>
          <w:bCs/>
        </w:rPr>
        <w:t xml:space="preserve"> with stakeholders</w:t>
      </w:r>
      <w:r w:rsidR="00824DB4">
        <w:t xml:space="preserve">. </w:t>
      </w:r>
      <w:r w:rsidR="00824DB4" w:rsidRPr="00CE4048">
        <w:t xml:space="preserve">It is </w:t>
      </w:r>
      <w:r w:rsidR="00824DB4">
        <w:t>preferable</w:t>
      </w:r>
      <w:r w:rsidR="00824DB4" w:rsidRPr="00CE4048">
        <w:t xml:space="preserve"> to ensure a gender-balanced selection of respondents</w:t>
      </w:r>
      <w:r w:rsidR="00F6488B">
        <w:t>.</w:t>
      </w:r>
      <w:r w:rsidR="00366427">
        <w:t xml:space="preserve"> The estimated duration for each KII</w:t>
      </w:r>
      <w:r w:rsidR="00233C10">
        <w:t xml:space="preserve"> is 45-60 mins.</w:t>
      </w:r>
    </w:p>
    <w:p w14:paraId="5B497CF2" w14:textId="5D6982CE" w:rsidR="000A4592" w:rsidRDefault="000A4592" w:rsidP="008B13B1">
      <w:pPr>
        <w:jc w:val="left"/>
      </w:pPr>
      <w:r>
        <w:t>The distribution will tentatively comprise of:</w:t>
      </w:r>
    </w:p>
    <w:p w14:paraId="32C73B9D" w14:textId="60CC1EEF" w:rsidR="00DC7E48" w:rsidRPr="00DC7E48" w:rsidRDefault="00DC7E48" w:rsidP="00DC7E48">
      <w:pPr>
        <w:pStyle w:val="ListParagraph"/>
        <w:numPr>
          <w:ilvl w:val="0"/>
          <w:numId w:val="37"/>
        </w:numPr>
        <w:jc w:val="left"/>
      </w:pPr>
      <w:r w:rsidRPr="00DC7E48">
        <w:t>Humanitarian actors and International/National organizations representatives (</w:t>
      </w:r>
      <w:r w:rsidR="00F84DB6">
        <w:t>8</w:t>
      </w:r>
      <w:r w:rsidRPr="00DC7E48">
        <w:t>-</w:t>
      </w:r>
      <w:r w:rsidR="00F84DB6">
        <w:t>10</w:t>
      </w:r>
      <w:r w:rsidRPr="00DC7E48">
        <w:t xml:space="preserve"> KIIs)</w:t>
      </w:r>
    </w:p>
    <w:p w14:paraId="7655049B" w14:textId="4E08A6EC" w:rsidR="003A00AA" w:rsidRDefault="00015B0A" w:rsidP="0052652B">
      <w:pPr>
        <w:pStyle w:val="ListParagraph"/>
        <w:numPr>
          <w:ilvl w:val="0"/>
          <w:numId w:val="37"/>
        </w:numPr>
        <w:jc w:val="left"/>
      </w:pPr>
      <w:r w:rsidRPr="00015B0A">
        <w:t>Government officials (</w:t>
      </w:r>
      <w:r w:rsidR="002A7776">
        <w:rPr>
          <w:rFonts w:hint="cs"/>
          <w:rtl/>
        </w:rPr>
        <w:t>2</w:t>
      </w:r>
      <w:r w:rsidRPr="00015B0A">
        <w:t>-</w:t>
      </w:r>
      <w:r w:rsidR="002A7776">
        <w:rPr>
          <w:rFonts w:hint="cs"/>
          <w:rtl/>
        </w:rPr>
        <w:t>4</w:t>
      </w:r>
      <w:r w:rsidRPr="00015B0A">
        <w:t xml:space="preserve"> KIIs)</w:t>
      </w:r>
    </w:p>
    <w:p w14:paraId="7626DF5A" w14:textId="73956CF7" w:rsidR="002C3FA9" w:rsidRPr="003A00AA" w:rsidRDefault="004F5707" w:rsidP="0052652B">
      <w:pPr>
        <w:pStyle w:val="ListParagraph"/>
        <w:numPr>
          <w:ilvl w:val="0"/>
          <w:numId w:val="37"/>
        </w:numPr>
        <w:jc w:val="left"/>
      </w:pPr>
      <w:r>
        <w:t xml:space="preserve">Community leaders </w:t>
      </w:r>
      <w:r w:rsidR="00F84DB6">
        <w:t>(</w:t>
      </w:r>
      <w:r w:rsidR="002A7776">
        <w:rPr>
          <w:rFonts w:hint="cs"/>
          <w:rtl/>
        </w:rPr>
        <w:t>6</w:t>
      </w:r>
      <w:r w:rsidR="00F84DB6">
        <w:t>-</w:t>
      </w:r>
      <w:r w:rsidR="002A7776">
        <w:rPr>
          <w:rFonts w:hint="cs"/>
          <w:rtl/>
        </w:rPr>
        <w:t>8</w:t>
      </w:r>
      <w:r w:rsidR="00F84DB6">
        <w:t xml:space="preserve"> KIIs)</w:t>
      </w:r>
    </w:p>
    <w:p w14:paraId="6F9F887C" w14:textId="6F1ED9FE" w:rsidR="003D1490" w:rsidRDefault="00DF3258" w:rsidP="003D1490">
      <w:r>
        <w:t>After each FGD and KI, the consultant should send to MMC:</w:t>
      </w:r>
    </w:p>
    <w:p w14:paraId="784AC935" w14:textId="77777777" w:rsidR="008C3D9F" w:rsidRDefault="000F0439" w:rsidP="001F6828">
      <w:pPr>
        <w:pStyle w:val="ListParagraph"/>
        <w:numPr>
          <w:ilvl w:val="0"/>
          <w:numId w:val="37"/>
        </w:numPr>
      </w:pPr>
      <w:r>
        <w:t>Audio recordings of all KIIs and FGDs, where participants have provided informed consent.</w:t>
      </w:r>
    </w:p>
    <w:p w14:paraId="79AD67D4" w14:textId="240BEB33" w:rsidR="000F0439" w:rsidRDefault="000F0439" w:rsidP="001F6828">
      <w:pPr>
        <w:pStyle w:val="ListParagraph"/>
        <w:numPr>
          <w:ilvl w:val="0"/>
          <w:numId w:val="37"/>
        </w:numPr>
      </w:pPr>
      <w:r>
        <w:t>Raw field notes for all KIIs and FGDs, including observations recorded during data collection.</w:t>
      </w:r>
    </w:p>
    <w:p w14:paraId="79215F50" w14:textId="77777777" w:rsidR="00E033DE" w:rsidRDefault="00E033DE" w:rsidP="001F6828">
      <w:pPr>
        <w:pStyle w:val="ListParagraph"/>
        <w:numPr>
          <w:ilvl w:val="0"/>
          <w:numId w:val="37"/>
        </w:numPr>
      </w:pPr>
      <w:r w:rsidRPr="00E033DE">
        <w:t>Verbatim transcripts of all KIIs and FGDs in the original language, together with English translations.</w:t>
      </w:r>
    </w:p>
    <w:p w14:paraId="50B5C7BF" w14:textId="327A1ECF" w:rsidR="009016E3" w:rsidRDefault="009016E3" w:rsidP="008C3D9F">
      <w:pPr>
        <w:pStyle w:val="ListParagraph"/>
        <w:numPr>
          <w:ilvl w:val="0"/>
          <w:numId w:val="37"/>
        </w:numPr>
        <w:jc w:val="left"/>
      </w:pPr>
      <w:r w:rsidRPr="009016E3">
        <w:lastRenderedPageBreak/>
        <w:t>Based on MMC's quality review, if an interview or discussion does not meet the minimum quality standards, ensure that a replacement KII or FGD is conducted.</w:t>
      </w:r>
    </w:p>
    <w:p w14:paraId="0EEA7CFE" w14:textId="3632AA23" w:rsidR="00354BB6" w:rsidRPr="00173CE8" w:rsidRDefault="00354BB6" w:rsidP="009016E3">
      <w:pPr>
        <w:rPr>
          <w:rFonts w:eastAsia="Times New Roman" w:cstheme="minorHAnsi"/>
          <w:lang w:eastAsia="en-GB"/>
        </w:rPr>
      </w:pPr>
      <w:r w:rsidRPr="00173CE8">
        <w:rPr>
          <w:rFonts w:eastAsia="Times New Roman" w:cstheme="minorHAnsi"/>
          <w:lang w:eastAsia="en-GB"/>
        </w:rPr>
        <w:t xml:space="preserve">The consultant will be responsible for ensuring that enumerators have </w:t>
      </w:r>
      <w:r w:rsidR="00AA1CCE" w:rsidRPr="00173CE8">
        <w:rPr>
          <w:rFonts w:eastAsia="Times New Roman" w:cstheme="minorHAnsi"/>
          <w:lang w:eastAsia="en-GB"/>
        </w:rPr>
        <w:t>the appropriate equipment to conduct the interviews</w:t>
      </w:r>
      <w:r w:rsidRPr="00173CE8">
        <w:rPr>
          <w:rFonts w:eastAsia="Times New Roman" w:cstheme="minorHAnsi"/>
          <w:lang w:eastAsia="en-GB"/>
        </w:rPr>
        <w:t>. The MMC 4Mi team will liaise with the consultant to provide feedback on data quality</w:t>
      </w:r>
      <w:r w:rsidR="003D5B93" w:rsidRPr="00173CE8">
        <w:rPr>
          <w:rFonts w:eastAsia="Times New Roman" w:cstheme="minorHAnsi"/>
          <w:lang w:eastAsia="en-GB"/>
        </w:rPr>
        <w:t xml:space="preserve">. </w:t>
      </w:r>
      <w:r w:rsidRPr="00173CE8">
        <w:rPr>
          <w:rFonts w:eastAsia="Times New Roman" w:cstheme="minorHAnsi"/>
          <w:lang w:eastAsia="en-GB"/>
        </w:rPr>
        <w:t>The consultant will provide day-to-day support and supervision to enumerators throughout data collection.</w:t>
      </w:r>
    </w:p>
    <w:p w14:paraId="4801CB94" w14:textId="7B53DC15" w:rsidR="006B2A69" w:rsidRPr="00695300" w:rsidRDefault="006B2A69" w:rsidP="003066E9">
      <w:pPr>
        <w:rPr>
          <w:rFonts w:eastAsia="Times New Roman" w:cstheme="minorHAnsi"/>
          <w:lang w:eastAsia="en-GB"/>
        </w:rPr>
      </w:pPr>
      <w:r w:rsidRPr="00695300">
        <w:rPr>
          <w:rFonts w:cstheme="minorHAnsi"/>
        </w:rPr>
        <w:t xml:space="preserve">It is anticipated that the consultant will be in regular contact with a primary contact point from the MMC team </w:t>
      </w:r>
      <w:r w:rsidR="00820EA4" w:rsidRPr="00695300">
        <w:rPr>
          <w:rFonts w:cstheme="minorHAnsi"/>
        </w:rPr>
        <w:t xml:space="preserve">to keep up with the timeline </w:t>
      </w:r>
      <w:r w:rsidRPr="00695300">
        <w:rPr>
          <w:rFonts w:cstheme="minorHAnsi"/>
        </w:rPr>
        <w:t xml:space="preserve">that will be finalized during the inception phase. The </w:t>
      </w:r>
      <w:r w:rsidR="00820EA4" w:rsidRPr="00695300">
        <w:rPr>
          <w:rFonts w:cstheme="minorHAnsi"/>
        </w:rPr>
        <w:t xml:space="preserve">MMC </w:t>
      </w:r>
      <w:r w:rsidRPr="00695300">
        <w:rPr>
          <w:rFonts w:cstheme="minorHAnsi"/>
        </w:rPr>
        <w:t>contact point will take responsibility for ensuring timely responses to drafts and inputs to the consultant.</w:t>
      </w:r>
    </w:p>
    <w:p w14:paraId="1AF4A974" w14:textId="77777777" w:rsidR="004226EE" w:rsidRPr="00695300" w:rsidRDefault="004226EE" w:rsidP="00EB0CBC">
      <w:pPr>
        <w:spacing w:after="0"/>
        <w:ind w:left="-86"/>
        <w:rPr>
          <w:rFonts w:cstheme="minorHAnsi"/>
        </w:rPr>
      </w:pPr>
    </w:p>
    <w:p w14:paraId="10B1531B" w14:textId="791B6FD6" w:rsidR="00CA7AA2" w:rsidRPr="00695300"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 xml:space="preserve">Deliverables </w:t>
      </w:r>
    </w:p>
    <w:p w14:paraId="1BEFB824" w14:textId="5A6CAF6E" w:rsidR="00E56602" w:rsidRPr="00695300" w:rsidRDefault="00203305" w:rsidP="00E56602">
      <w:pPr>
        <w:spacing w:before="120" w:after="120"/>
        <w:rPr>
          <w:rFonts w:cstheme="minorHAnsi"/>
        </w:rPr>
      </w:pPr>
      <w:r w:rsidRPr="00695300">
        <w:rPr>
          <w:rFonts w:cstheme="minorHAnsi"/>
        </w:rPr>
        <w:t xml:space="preserve">The </w:t>
      </w:r>
      <w:r w:rsidR="007E0859" w:rsidRPr="00695300">
        <w:rPr>
          <w:rFonts w:cstheme="minorHAnsi"/>
        </w:rPr>
        <w:t>c</w:t>
      </w:r>
      <w:r w:rsidRPr="00695300">
        <w:rPr>
          <w:rFonts w:cstheme="minorHAnsi"/>
        </w:rPr>
        <w:t xml:space="preserve">onsultant will submit the following </w:t>
      </w:r>
      <w:r w:rsidR="003B7239" w:rsidRPr="00695300">
        <w:rPr>
          <w:rFonts w:cstheme="minorHAnsi"/>
        </w:rPr>
        <w:t>deliverables</w:t>
      </w:r>
      <w:r w:rsidRPr="00695300">
        <w:rPr>
          <w:rFonts w:cstheme="minorHAnsi"/>
        </w:rPr>
        <w:t xml:space="preserve">: </w:t>
      </w:r>
    </w:p>
    <w:p w14:paraId="38C05A40" w14:textId="163E04CB" w:rsidR="005D4D20" w:rsidRPr="00695300"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val="en-US" w:eastAsia="en-US"/>
        </w:rPr>
      </w:pPr>
    </w:p>
    <w:tbl>
      <w:tblPr>
        <w:tblStyle w:val="TableGrid"/>
        <w:tblW w:w="5000" w:type="pct"/>
        <w:tblLook w:val="04A0" w:firstRow="1" w:lastRow="0" w:firstColumn="1" w:lastColumn="0" w:noHBand="0" w:noVBand="1"/>
      </w:tblPr>
      <w:tblGrid>
        <w:gridCol w:w="1129"/>
        <w:gridCol w:w="1560"/>
        <w:gridCol w:w="4678"/>
        <w:gridCol w:w="1695"/>
      </w:tblGrid>
      <w:tr w:rsidR="00CB2E91" w:rsidRPr="00695300" w14:paraId="687D7931" w14:textId="77777777" w:rsidTr="518C3B8B">
        <w:trPr>
          <w:tblHeader/>
        </w:trPr>
        <w:tc>
          <w:tcPr>
            <w:tcW w:w="623" w:type="pct"/>
            <w:shd w:val="clear" w:color="auto" w:fill="AE2428"/>
          </w:tcPr>
          <w:p w14:paraId="7ADD12C2" w14:textId="77777777" w:rsidR="00CB2E91" w:rsidRPr="00695300" w:rsidRDefault="00CB2E91" w:rsidP="00CB2E91">
            <w:pPr>
              <w:contextualSpacing/>
              <w:jc w:val="center"/>
              <w:rPr>
                <w:rFonts w:eastAsia="Times New Roman" w:cstheme="minorHAnsi"/>
                <w:b/>
                <w:color w:val="FFFFFF"/>
                <w:sz w:val="20"/>
                <w:szCs w:val="20"/>
              </w:rPr>
            </w:pPr>
          </w:p>
          <w:p w14:paraId="26E215BF" w14:textId="5FD49ECD" w:rsidR="00CB2E91" w:rsidRPr="00695300" w:rsidRDefault="00CB2E91" w:rsidP="00CB2E91">
            <w:pPr>
              <w:contextualSpacing/>
              <w:jc w:val="center"/>
              <w:rPr>
                <w:rFonts w:eastAsia="Times New Roman" w:cstheme="minorHAnsi"/>
                <w:b/>
                <w:color w:val="FFFFFF"/>
                <w:sz w:val="20"/>
                <w:szCs w:val="20"/>
              </w:rPr>
            </w:pPr>
            <w:r w:rsidRPr="00695300">
              <w:rPr>
                <w:rFonts w:eastAsia="Times New Roman" w:cstheme="minorHAnsi"/>
                <w:b/>
                <w:color w:val="FFFFFF"/>
                <w:sz w:val="20"/>
                <w:szCs w:val="20"/>
              </w:rPr>
              <w:t>Phase</w:t>
            </w:r>
          </w:p>
        </w:tc>
        <w:tc>
          <w:tcPr>
            <w:tcW w:w="861" w:type="pct"/>
            <w:shd w:val="clear" w:color="auto" w:fill="AE2428"/>
            <w:vAlign w:val="center"/>
          </w:tcPr>
          <w:p w14:paraId="56780C34" w14:textId="251E7EFD" w:rsidR="00CB2E91" w:rsidRPr="00695300" w:rsidRDefault="00CB2E91" w:rsidP="00CB2E91">
            <w:pPr>
              <w:contextualSpacing/>
              <w:jc w:val="center"/>
              <w:rPr>
                <w:rFonts w:eastAsia="Times New Roman" w:cstheme="minorHAnsi"/>
                <w:b/>
                <w:color w:val="FFFFFF"/>
                <w:sz w:val="20"/>
                <w:szCs w:val="20"/>
              </w:rPr>
            </w:pPr>
            <w:r w:rsidRPr="00695300">
              <w:rPr>
                <w:rFonts w:eastAsia="Times New Roman" w:cstheme="minorHAnsi"/>
                <w:b/>
                <w:color w:val="FFFFFF"/>
                <w:sz w:val="20"/>
                <w:szCs w:val="20"/>
              </w:rPr>
              <w:t>Expected deliverables</w:t>
            </w:r>
          </w:p>
        </w:tc>
        <w:tc>
          <w:tcPr>
            <w:tcW w:w="2581" w:type="pct"/>
            <w:shd w:val="clear" w:color="auto" w:fill="AE2428"/>
            <w:vAlign w:val="center"/>
          </w:tcPr>
          <w:p w14:paraId="5678F989" w14:textId="26D1BBDE" w:rsidR="00CB2E91" w:rsidRPr="00695300" w:rsidRDefault="00CB2E91" w:rsidP="00CB2E91">
            <w:pPr>
              <w:contextualSpacing/>
              <w:jc w:val="center"/>
              <w:rPr>
                <w:rFonts w:eastAsia="Times New Roman" w:cstheme="minorHAnsi"/>
                <w:b/>
                <w:color w:val="FFFFFF"/>
                <w:sz w:val="20"/>
                <w:szCs w:val="20"/>
              </w:rPr>
            </w:pPr>
            <w:r w:rsidRPr="00695300">
              <w:rPr>
                <w:rFonts w:eastAsia="Times New Roman" w:cstheme="minorHAnsi"/>
                <w:b/>
                <w:color w:val="FFFFFF"/>
                <w:sz w:val="20"/>
                <w:szCs w:val="20"/>
              </w:rPr>
              <w:t>Indicative description tasks</w:t>
            </w:r>
          </w:p>
        </w:tc>
        <w:tc>
          <w:tcPr>
            <w:tcW w:w="935" w:type="pct"/>
            <w:shd w:val="clear" w:color="auto" w:fill="AE2428"/>
            <w:vAlign w:val="center"/>
          </w:tcPr>
          <w:p w14:paraId="7A09E404" w14:textId="3FF4E16D" w:rsidR="00CB2E91" w:rsidRPr="00695300" w:rsidRDefault="00CB2E91" w:rsidP="00CB2E91">
            <w:pPr>
              <w:contextualSpacing/>
              <w:jc w:val="center"/>
              <w:rPr>
                <w:rFonts w:eastAsia="Times New Roman" w:cstheme="minorHAnsi"/>
                <w:b/>
                <w:color w:val="FFFFFF"/>
                <w:sz w:val="20"/>
                <w:szCs w:val="20"/>
              </w:rPr>
            </w:pPr>
            <w:r w:rsidRPr="00695300">
              <w:rPr>
                <w:rFonts w:eastAsia="Times New Roman" w:cstheme="minorHAnsi"/>
                <w:b/>
                <w:color w:val="FFFFFF"/>
                <w:sz w:val="20"/>
                <w:szCs w:val="20"/>
              </w:rPr>
              <w:t>Maximum expected timeframe</w:t>
            </w:r>
          </w:p>
        </w:tc>
      </w:tr>
      <w:tr w:rsidR="00CB2E91" w:rsidRPr="00695300" w14:paraId="2EE74BE2" w14:textId="77777777" w:rsidTr="518C3B8B">
        <w:tc>
          <w:tcPr>
            <w:tcW w:w="623" w:type="pct"/>
            <w:shd w:val="clear" w:color="auto" w:fill="F2F2F2" w:themeFill="background1" w:themeFillShade="F2"/>
          </w:tcPr>
          <w:p w14:paraId="5E7C0E04" w14:textId="77777777" w:rsidR="00CB2E91" w:rsidRPr="00695300" w:rsidRDefault="00CB2E91" w:rsidP="00CC062B">
            <w:pPr>
              <w:contextualSpacing/>
              <w:rPr>
                <w:rFonts w:eastAsia="Times New Roman" w:cstheme="minorHAnsi"/>
                <w:bCs/>
                <w:sz w:val="20"/>
                <w:szCs w:val="20"/>
              </w:rPr>
            </w:pPr>
            <w:r w:rsidRPr="00695300">
              <w:rPr>
                <w:rFonts w:eastAsia="Times New Roman" w:cstheme="minorHAnsi"/>
                <w:bCs/>
                <w:sz w:val="20"/>
                <w:szCs w:val="20"/>
              </w:rPr>
              <w:t>Phase 1</w:t>
            </w:r>
          </w:p>
          <w:p w14:paraId="394BC0D8" w14:textId="634E6999" w:rsidR="00CB2E91" w:rsidRPr="00695300" w:rsidRDefault="00C90573" w:rsidP="00CC062B">
            <w:pPr>
              <w:contextualSpacing/>
              <w:rPr>
                <w:rFonts w:eastAsia="Times New Roman" w:cstheme="minorHAnsi"/>
                <w:bCs/>
                <w:sz w:val="20"/>
                <w:szCs w:val="20"/>
              </w:rPr>
            </w:pPr>
            <w:r w:rsidRPr="00695300">
              <w:rPr>
                <w:rFonts w:eastAsia="Times New Roman" w:cstheme="minorHAnsi"/>
                <w:bCs/>
                <w:sz w:val="20"/>
                <w:szCs w:val="20"/>
              </w:rPr>
              <w:t>Desk review</w:t>
            </w:r>
          </w:p>
        </w:tc>
        <w:tc>
          <w:tcPr>
            <w:tcW w:w="861" w:type="pct"/>
            <w:shd w:val="clear" w:color="auto" w:fill="F2F2F2" w:themeFill="background1" w:themeFillShade="F2"/>
            <w:vAlign w:val="center"/>
          </w:tcPr>
          <w:p w14:paraId="309F43DD" w14:textId="5DBCEEFC" w:rsidR="00CB2E91" w:rsidRPr="00695300" w:rsidRDefault="00CB2E91" w:rsidP="00CC062B">
            <w:pPr>
              <w:contextualSpacing/>
              <w:rPr>
                <w:rFonts w:eastAsia="Times New Roman" w:cstheme="minorHAnsi"/>
                <w:bCs/>
                <w:sz w:val="20"/>
                <w:szCs w:val="20"/>
              </w:rPr>
            </w:pPr>
            <w:r w:rsidRPr="00695300">
              <w:rPr>
                <w:rFonts w:eastAsia="Times New Roman" w:cstheme="minorHAnsi"/>
                <w:bCs/>
                <w:sz w:val="20"/>
                <w:szCs w:val="20"/>
              </w:rPr>
              <w:t>Presentation</w:t>
            </w:r>
            <w:r w:rsidR="00AB2E84">
              <w:rPr>
                <w:rFonts w:eastAsia="Times New Roman" w:cstheme="minorHAnsi"/>
                <w:bCs/>
                <w:sz w:val="20"/>
                <w:szCs w:val="20"/>
              </w:rPr>
              <w:t xml:space="preserve"> of desk review and inception report</w:t>
            </w:r>
          </w:p>
        </w:tc>
        <w:tc>
          <w:tcPr>
            <w:tcW w:w="2581" w:type="pct"/>
          </w:tcPr>
          <w:p w14:paraId="67C845F2" w14:textId="5A3B886F" w:rsidR="00AB2E84" w:rsidRDefault="00AB2E84" w:rsidP="00AB2E84">
            <w:pPr>
              <w:autoSpaceDE w:val="0"/>
              <w:autoSpaceDN w:val="0"/>
              <w:adjustRightInd w:val="0"/>
              <w:rPr>
                <w:rFonts w:eastAsia="Calibri" w:cstheme="minorHAnsi"/>
                <w:sz w:val="20"/>
                <w:szCs w:val="20"/>
              </w:rPr>
            </w:pPr>
            <w:r>
              <w:rPr>
                <w:rFonts w:eastAsia="Calibri" w:cstheme="minorHAnsi"/>
                <w:sz w:val="20"/>
                <w:szCs w:val="20"/>
              </w:rPr>
              <w:t xml:space="preserve">1. </w:t>
            </w:r>
            <w:r w:rsidRPr="00AB2E84">
              <w:rPr>
                <w:rFonts w:eastAsia="Calibri" w:cstheme="minorHAnsi"/>
                <w:sz w:val="20"/>
                <w:szCs w:val="20"/>
              </w:rPr>
              <w:t xml:space="preserve">Conduct a brief desk review to refine sampling locations and ensure alignment with </w:t>
            </w:r>
            <w:r w:rsidR="00074D01">
              <w:rPr>
                <w:rFonts w:eastAsia="Calibri" w:cstheme="minorHAnsi"/>
                <w:sz w:val="20"/>
                <w:szCs w:val="20"/>
              </w:rPr>
              <w:t>the scope of the study.</w:t>
            </w:r>
          </w:p>
          <w:p w14:paraId="483D15E3" w14:textId="4154A868" w:rsidR="00AB2E84" w:rsidRDefault="00AB2E84" w:rsidP="00AB2E84">
            <w:pPr>
              <w:autoSpaceDE w:val="0"/>
              <w:autoSpaceDN w:val="0"/>
              <w:adjustRightInd w:val="0"/>
              <w:rPr>
                <w:rFonts w:eastAsia="Calibri" w:cstheme="minorHAnsi"/>
                <w:sz w:val="20"/>
                <w:szCs w:val="20"/>
              </w:rPr>
            </w:pPr>
            <w:r>
              <w:rPr>
                <w:rFonts w:eastAsia="Calibri" w:cstheme="minorHAnsi"/>
                <w:sz w:val="20"/>
                <w:szCs w:val="20"/>
              </w:rPr>
              <w:t xml:space="preserve">2. </w:t>
            </w:r>
            <w:r w:rsidRPr="00AB2E84">
              <w:rPr>
                <w:rFonts w:eastAsia="Calibri" w:cstheme="minorHAnsi"/>
                <w:sz w:val="20"/>
                <w:szCs w:val="20"/>
              </w:rPr>
              <w:t>Submit an inception report (</w:t>
            </w:r>
            <w:r w:rsidR="00D2544C">
              <w:rPr>
                <w:rFonts w:eastAsia="Calibri" w:cstheme="minorHAnsi"/>
                <w:sz w:val="20"/>
                <w:szCs w:val="20"/>
              </w:rPr>
              <w:t>2-3</w:t>
            </w:r>
            <w:r w:rsidRPr="00AB2E84">
              <w:rPr>
                <w:rFonts w:eastAsia="Calibri" w:cstheme="minorHAnsi"/>
                <w:sz w:val="20"/>
                <w:szCs w:val="20"/>
              </w:rPr>
              <w:t xml:space="preserve"> pages) outlining:</w:t>
            </w:r>
          </w:p>
          <w:p w14:paraId="2159E5C9" w14:textId="79251C77" w:rsidR="00AB2E84" w:rsidRPr="00AB2E84" w:rsidRDefault="00AB2E84" w:rsidP="00AB2E84">
            <w:pPr>
              <w:pStyle w:val="ListParagraph"/>
              <w:numPr>
                <w:ilvl w:val="0"/>
                <w:numId w:val="27"/>
              </w:numPr>
              <w:autoSpaceDE w:val="0"/>
              <w:autoSpaceDN w:val="0"/>
              <w:adjustRightInd w:val="0"/>
              <w:rPr>
                <w:rFonts w:eastAsia="Calibri" w:cstheme="minorHAnsi"/>
                <w:sz w:val="20"/>
                <w:szCs w:val="20"/>
              </w:rPr>
            </w:pPr>
            <w:r w:rsidRPr="00AB2E84">
              <w:rPr>
                <w:rFonts w:eastAsia="Calibri" w:cstheme="minorHAnsi"/>
                <w:sz w:val="20"/>
                <w:szCs w:val="20"/>
              </w:rPr>
              <w:t>Scope of the study</w:t>
            </w:r>
          </w:p>
          <w:p w14:paraId="58F0FD0B" w14:textId="70A6D21A" w:rsidR="00AB2E84" w:rsidRPr="00AB2E84" w:rsidRDefault="00AB2E84" w:rsidP="00AB2E84">
            <w:pPr>
              <w:pStyle w:val="ListParagraph"/>
              <w:numPr>
                <w:ilvl w:val="0"/>
                <w:numId w:val="27"/>
              </w:numPr>
              <w:autoSpaceDE w:val="0"/>
              <w:autoSpaceDN w:val="0"/>
              <w:adjustRightInd w:val="0"/>
              <w:rPr>
                <w:rFonts w:eastAsia="Calibri" w:cstheme="minorHAnsi"/>
                <w:sz w:val="20"/>
                <w:szCs w:val="20"/>
              </w:rPr>
            </w:pPr>
            <w:r w:rsidRPr="00AB2E84">
              <w:rPr>
                <w:rFonts w:eastAsia="Calibri" w:cstheme="minorHAnsi"/>
                <w:sz w:val="20"/>
                <w:szCs w:val="20"/>
              </w:rPr>
              <w:t>Sampling criteria and locations for data collection</w:t>
            </w:r>
          </w:p>
          <w:p w14:paraId="3E90169A" w14:textId="3C76E330" w:rsidR="00AB2E84" w:rsidRPr="0007766E" w:rsidRDefault="12380DAE" w:rsidP="518C3B8B">
            <w:pPr>
              <w:pStyle w:val="ListParagraph"/>
              <w:numPr>
                <w:ilvl w:val="0"/>
                <w:numId w:val="27"/>
              </w:numPr>
              <w:autoSpaceDE w:val="0"/>
              <w:autoSpaceDN w:val="0"/>
              <w:adjustRightInd w:val="0"/>
              <w:rPr>
                <w:rFonts w:eastAsia="Calibri"/>
                <w:color w:val="000000" w:themeColor="text1"/>
                <w:sz w:val="20"/>
                <w:szCs w:val="20"/>
              </w:rPr>
            </w:pPr>
            <w:r w:rsidRPr="0007766E">
              <w:rPr>
                <w:rFonts w:eastAsia="Calibri"/>
                <w:color w:val="000000" w:themeColor="text1"/>
                <w:sz w:val="20"/>
                <w:szCs w:val="20"/>
              </w:rPr>
              <w:t>Survey implementation work schedule</w:t>
            </w:r>
          </w:p>
          <w:p w14:paraId="07E97D47" w14:textId="39C95FD4" w:rsidR="00AB2E84" w:rsidRDefault="00AB2E84" w:rsidP="00AB2E84">
            <w:pPr>
              <w:pStyle w:val="ListParagraph"/>
              <w:numPr>
                <w:ilvl w:val="0"/>
                <w:numId w:val="27"/>
              </w:numPr>
              <w:autoSpaceDE w:val="0"/>
              <w:autoSpaceDN w:val="0"/>
              <w:adjustRightInd w:val="0"/>
              <w:rPr>
                <w:rFonts w:eastAsia="Calibri" w:cstheme="minorHAnsi"/>
                <w:sz w:val="20"/>
                <w:szCs w:val="20"/>
              </w:rPr>
            </w:pPr>
            <w:r w:rsidRPr="00AB2E84">
              <w:rPr>
                <w:rFonts w:eastAsia="Calibri" w:cstheme="minorHAnsi"/>
                <w:sz w:val="20"/>
                <w:szCs w:val="20"/>
              </w:rPr>
              <w:t>Ethical considerations</w:t>
            </w:r>
          </w:p>
          <w:p w14:paraId="017D05FB" w14:textId="0D8D8BEE" w:rsidR="00F04CD9" w:rsidRPr="00AB2E84" w:rsidRDefault="00590412" w:rsidP="00590412">
            <w:pPr>
              <w:pStyle w:val="ListParagraph"/>
              <w:numPr>
                <w:ilvl w:val="0"/>
                <w:numId w:val="27"/>
              </w:numPr>
              <w:autoSpaceDE w:val="0"/>
              <w:autoSpaceDN w:val="0"/>
              <w:adjustRightInd w:val="0"/>
              <w:rPr>
                <w:rFonts w:eastAsia="Calibri" w:cstheme="minorHAnsi"/>
                <w:sz w:val="20"/>
                <w:szCs w:val="20"/>
              </w:rPr>
            </w:pPr>
            <w:r w:rsidRPr="00590412">
              <w:rPr>
                <w:rFonts w:eastAsia="Calibri" w:cstheme="minorHAnsi"/>
                <w:sz w:val="20"/>
                <w:szCs w:val="20"/>
              </w:rPr>
              <w:t>List of relevant organizations for referral, in case respondents request information on services (the consultant will provide contact information but will not directly provide services)</w:t>
            </w:r>
          </w:p>
          <w:p w14:paraId="3AE6C481" w14:textId="656DAFAB" w:rsidR="00AB2E84" w:rsidRPr="00AB2E84" w:rsidRDefault="00AB2E84" w:rsidP="00AB2E84">
            <w:pPr>
              <w:pStyle w:val="ListParagraph"/>
              <w:numPr>
                <w:ilvl w:val="0"/>
                <w:numId w:val="27"/>
              </w:numPr>
              <w:autoSpaceDE w:val="0"/>
              <w:autoSpaceDN w:val="0"/>
              <w:adjustRightInd w:val="0"/>
              <w:rPr>
                <w:rFonts w:eastAsia="Calibri" w:cstheme="minorHAnsi"/>
                <w:sz w:val="20"/>
                <w:szCs w:val="20"/>
              </w:rPr>
            </w:pPr>
            <w:r w:rsidRPr="00AB2E84">
              <w:rPr>
                <w:rFonts w:eastAsia="Calibri" w:cstheme="minorHAnsi"/>
                <w:sz w:val="20"/>
                <w:szCs w:val="20"/>
              </w:rPr>
              <w:t>Potential challenges</w:t>
            </w:r>
            <w:r w:rsidR="00A45F24">
              <w:rPr>
                <w:rFonts w:eastAsia="Calibri" w:cstheme="minorHAnsi"/>
                <w:sz w:val="20"/>
                <w:szCs w:val="20"/>
              </w:rPr>
              <w:t>, risks</w:t>
            </w:r>
            <w:r w:rsidRPr="00AB2E84">
              <w:rPr>
                <w:rFonts w:eastAsia="Calibri" w:cstheme="minorHAnsi"/>
                <w:sz w:val="20"/>
                <w:szCs w:val="20"/>
              </w:rPr>
              <w:t xml:space="preserve"> and mitigation strategies</w:t>
            </w:r>
            <w:r w:rsidR="00A45F24">
              <w:rPr>
                <w:rFonts w:eastAsia="Calibri" w:cstheme="minorHAnsi"/>
                <w:sz w:val="20"/>
                <w:szCs w:val="20"/>
              </w:rPr>
              <w:t xml:space="preserve"> </w:t>
            </w:r>
          </w:p>
          <w:p w14:paraId="2B00E747" w14:textId="77777777" w:rsidR="000355BF" w:rsidRDefault="00AB2E84" w:rsidP="00AB2E84">
            <w:pPr>
              <w:pStyle w:val="ListParagraph"/>
              <w:numPr>
                <w:ilvl w:val="0"/>
                <w:numId w:val="27"/>
              </w:numPr>
              <w:autoSpaceDE w:val="0"/>
              <w:autoSpaceDN w:val="0"/>
              <w:adjustRightInd w:val="0"/>
              <w:rPr>
                <w:rFonts w:eastAsia="Calibri" w:cstheme="minorHAnsi"/>
                <w:sz w:val="20"/>
                <w:szCs w:val="20"/>
              </w:rPr>
            </w:pPr>
            <w:r w:rsidRPr="00AB2E84">
              <w:rPr>
                <w:rFonts w:eastAsia="Calibri" w:cstheme="minorHAnsi"/>
                <w:sz w:val="20"/>
                <w:szCs w:val="20"/>
              </w:rPr>
              <w:t>Project team composition</w:t>
            </w:r>
          </w:p>
          <w:p w14:paraId="68FB40D0" w14:textId="2FDC31C4" w:rsidR="00A45F24" w:rsidRPr="00AB2E84" w:rsidRDefault="00A45F24" w:rsidP="00AB2E84">
            <w:pPr>
              <w:pStyle w:val="ListParagraph"/>
              <w:numPr>
                <w:ilvl w:val="0"/>
                <w:numId w:val="27"/>
              </w:numPr>
              <w:autoSpaceDE w:val="0"/>
              <w:autoSpaceDN w:val="0"/>
              <w:adjustRightInd w:val="0"/>
              <w:rPr>
                <w:rFonts w:eastAsia="Calibri" w:cstheme="minorHAnsi"/>
                <w:sz w:val="20"/>
                <w:szCs w:val="20"/>
              </w:rPr>
            </w:pPr>
            <w:r>
              <w:rPr>
                <w:rFonts w:eastAsia="Calibri" w:cstheme="minorHAnsi"/>
                <w:sz w:val="20"/>
                <w:szCs w:val="20"/>
              </w:rPr>
              <w:t xml:space="preserve">Complaints and feedback mechanism </w:t>
            </w:r>
          </w:p>
        </w:tc>
        <w:tc>
          <w:tcPr>
            <w:tcW w:w="935" w:type="pct"/>
            <w:vAlign w:val="center"/>
          </w:tcPr>
          <w:p w14:paraId="09F24900" w14:textId="7B86DC11" w:rsidR="00CB2E91" w:rsidRPr="00695300" w:rsidRDefault="00CF405E" w:rsidP="00922DCA">
            <w:pPr>
              <w:contextualSpacing/>
              <w:rPr>
                <w:rFonts w:eastAsia="Times New Roman" w:cstheme="minorHAnsi"/>
                <w:bCs/>
                <w:sz w:val="20"/>
                <w:szCs w:val="20"/>
              </w:rPr>
            </w:pPr>
            <w:r>
              <w:rPr>
                <w:rFonts w:eastAsia="Times New Roman" w:cstheme="minorHAnsi"/>
                <w:bCs/>
                <w:sz w:val="20"/>
                <w:szCs w:val="20"/>
              </w:rPr>
              <w:t>1</w:t>
            </w:r>
            <w:r w:rsidR="000C401C" w:rsidRPr="00695300">
              <w:rPr>
                <w:rFonts w:eastAsia="Times New Roman" w:cstheme="minorHAnsi"/>
                <w:bCs/>
                <w:sz w:val="20"/>
                <w:szCs w:val="20"/>
              </w:rPr>
              <w:t xml:space="preserve"> week</w:t>
            </w:r>
          </w:p>
        </w:tc>
      </w:tr>
      <w:tr w:rsidR="006B2274" w:rsidRPr="00695300" w14:paraId="63CC64F1" w14:textId="77777777" w:rsidTr="518C3B8B">
        <w:trPr>
          <w:trHeight w:val="1614"/>
        </w:trPr>
        <w:tc>
          <w:tcPr>
            <w:tcW w:w="623" w:type="pct"/>
            <w:shd w:val="clear" w:color="auto" w:fill="F2F2F2" w:themeFill="background1" w:themeFillShade="F2"/>
          </w:tcPr>
          <w:p w14:paraId="700C0812" w14:textId="77777777" w:rsidR="006B2274" w:rsidRPr="00695300" w:rsidRDefault="006B2274" w:rsidP="00CC062B">
            <w:pPr>
              <w:contextualSpacing/>
              <w:rPr>
                <w:rFonts w:eastAsia="Times New Roman" w:cstheme="minorHAnsi"/>
                <w:bCs/>
                <w:sz w:val="20"/>
                <w:szCs w:val="20"/>
              </w:rPr>
            </w:pPr>
            <w:r w:rsidRPr="00695300">
              <w:rPr>
                <w:rFonts w:eastAsia="Times New Roman" w:cstheme="minorHAnsi"/>
                <w:bCs/>
                <w:sz w:val="20"/>
                <w:szCs w:val="20"/>
              </w:rPr>
              <w:t>Phase 2</w:t>
            </w:r>
          </w:p>
          <w:p w14:paraId="57DF3997" w14:textId="4501721B" w:rsidR="006B2274" w:rsidRPr="00695300" w:rsidRDefault="006B2274" w:rsidP="00CC062B">
            <w:pPr>
              <w:contextualSpacing/>
              <w:rPr>
                <w:rFonts w:eastAsia="Times New Roman" w:cstheme="minorHAnsi"/>
                <w:bCs/>
                <w:sz w:val="20"/>
                <w:szCs w:val="20"/>
              </w:rPr>
            </w:pPr>
            <w:r w:rsidRPr="00695300">
              <w:rPr>
                <w:rFonts w:eastAsia="Times New Roman" w:cstheme="minorHAnsi"/>
                <w:bCs/>
                <w:sz w:val="20"/>
                <w:szCs w:val="20"/>
              </w:rPr>
              <w:t>Data collection</w:t>
            </w:r>
          </w:p>
        </w:tc>
        <w:tc>
          <w:tcPr>
            <w:tcW w:w="861" w:type="pct"/>
            <w:shd w:val="clear" w:color="auto" w:fill="F2F2F2" w:themeFill="background1" w:themeFillShade="F2"/>
            <w:vAlign w:val="center"/>
          </w:tcPr>
          <w:p w14:paraId="7A56F07E" w14:textId="3CF893F6" w:rsidR="006B2274" w:rsidRPr="00695300" w:rsidRDefault="001A6230" w:rsidP="00B6318D">
            <w:pPr>
              <w:contextualSpacing/>
              <w:rPr>
                <w:rFonts w:eastAsia="Times New Roman" w:cstheme="minorHAnsi"/>
                <w:bCs/>
                <w:sz w:val="20"/>
                <w:szCs w:val="20"/>
              </w:rPr>
            </w:pPr>
            <w:r>
              <w:rPr>
                <w:rFonts w:eastAsia="Times New Roman" w:cstheme="minorHAnsi"/>
                <w:bCs/>
                <w:sz w:val="20"/>
                <w:szCs w:val="20"/>
              </w:rPr>
              <w:t xml:space="preserve">5 FGDs and </w:t>
            </w:r>
            <w:r w:rsidR="000E1779">
              <w:rPr>
                <w:rFonts w:eastAsia="Times New Roman" w:cstheme="minorHAnsi"/>
                <w:bCs/>
                <w:sz w:val="20"/>
                <w:szCs w:val="20"/>
              </w:rPr>
              <w:t>2</w:t>
            </w:r>
            <w:r>
              <w:rPr>
                <w:rFonts w:eastAsia="Times New Roman" w:cstheme="minorHAnsi"/>
                <w:bCs/>
                <w:sz w:val="20"/>
                <w:szCs w:val="20"/>
              </w:rPr>
              <w:t>0 KIIs</w:t>
            </w:r>
          </w:p>
        </w:tc>
        <w:tc>
          <w:tcPr>
            <w:tcW w:w="2581" w:type="pct"/>
          </w:tcPr>
          <w:p w14:paraId="2383CA9A" w14:textId="7C89D92A" w:rsidR="001D4CBF" w:rsidRDefault="4B2DE4AB" w:rsidP="518C3B8B">
            <w:pPr>
              <w:pStyle w:val="ListParagraph"/>
              <w:numPr>
                <w:ilvl w:val="0"/>
                <w:numId w:val="13"/>
              </w:numPr>
              <w:autoSpaceDE w:val="0"/>
              <w:autoSpaceDN w:val="0"/>
              <w:adjustRightInd w:val="0"/>
              <w:spacing w:after="0"/>
              <w:rPr>
                <w:rFonts w:eastAsia="Times New Roman"/>
                <w:sz w:val="20"/>
                <w:szCs w:val="20"/>
              </w:rPr>
            </w:pPr>
            <w:r w:rsidRPr="518C3B8B">
              <w:rPr>
                <w:rFonts w:eastAsia="Times New Roman"/>
                <w:sz w:val="20"/>
                <w:szCs w:val="20"/>
              </w:rPr>
              <w:t>Translation of the tool to Dari</w:t>
            </w:r>
            <w:r w:rsidR="209F73BE" w:rsidRPr="518C3B8B">
              <w:rPr>
                <w:rFonts w:eastAsia="Times New Roman"/>
                <w:sz w:val="20"/>
                <w:szCs w:val="20"/>
              </w:rPr>
              <w:t xml:space="preserve">, </w:t>
            </w:r>
            <w:r w:rsidR="007B08B2">
              <w:rPr>
                <w:rFonts w:eastAsia="Times New Roman"/>
                <w:sz w:val="20"/>
                <w:szCs w:val="20"/>
              </w:rPr>
              <w:t>Pashto</w:t>
            </w:r>
            <w:r w:rsidR="007B08B2" w:rsidRPr="518C3B8B">
              <w:rPr>
                <w:rFonts w:eastAsia="Times New Roman"/>
                <w:sz w:val="20"/>
                <w:szCs w:val="20"/>
              </w:rPr>
              <w:t xml:space="preserve"> </w:t>
            </w:r>
            <w:r w:rsidR="7B2897B7" w:rsidRPr="518C3B8B">
              <w:rPr>
                <w:rFonts w:eastAsia="Times New Roman"/>
                <w:sz w:val="20"/>
                <w:szCs w:val="20"/>
              </w:rPr>
              <w:t xml:space="preserve">and </w:t>
            </w:r>
            <w:r w:rsidR="209F73BE" w:rsidRPr="518C3B8B">
              <w:rPr>
                <w:rFonts w:eastAsia="Times New Roman"/>
                <w:sz w:val="20"/>
                <w:szCs w:val="20"/>
              </w:rPr>
              <w:t>Urdu</w:t>
            </w:r>
          </w:p>
          <w:p w14:paraId="4C889C6B" w14:textId="4A8676AE" w:rsidR="00992C53" w:rsidRDefault="00992C53" w:rsidP="00B4254F">
            <w:pPr>
              <w:pStyle w:val="ListParagraph"/>
              <w:numPr>
                <w:ilvl w:val="0"/>
                <w:numId w:val="13"/>
              </w:numPr>
              <w:autoSpaceDE w:val="0"/>
              <w:autoSpaceDN w:val="0"/>
              <w:adjustRightInd w:val="0"/>
              <w:spacing w:after="0"/>
              <w:rPr>
                <w:rFonts w:eastAsia="Times New Roman" w:cstheme="minorHAnsi"/>
                <w:sz w:val="20"/>
                <w:szCs w:val="20"/>
              </w:rPr>
            </w:pPr>
            <w:r>
              <w:rPr>
                <w:rFonts w:eastAsia="Times New Roman" w:cstheme="minorHAnsi"/>
                <w:sz w:val="20"/>
                <w:szCs w:val="20"/>
              </w:rPr>
              <w:t>Training</w:t>
            </w:r>
            <w:r w:rsidR="002A22F5">
              <w:rPr>
                <w:rFonts w:eastAsia="Times New Roman" w:cstheme="minorHAnsi"/>
                <w:sz w:val="20"/>
                <w:szCs w:val="20"/>
              </w:rPr>
              <w:t xml:space="preserve"> of enumerators</w:t>
            </w:r>
          </w:p>
          <w:p w14:paraId="50A3BB8F" w14:textId="5B5AFC29" w:rsidR="006B2274" w:rsidRPr="00695300" w:rsidRDefault="00F27EE4" w:rsidP="00B4254F">
            <w:pPr>
              <w:pStyle w:val="ListParagraph"/>
              <w:numPr>
                <w:ilvl w:val="0"/>
                <w:numId w:val="13"/>
              </w:numPr>
              <w:autoSpaceDE w:val="0"/>
              <w:autoSpaceDN w:val="0"/>
              <w:adjustRightInd w:val="0"/>
              <w:spacing w:after="0"/>
              <w:rPr>
                <w:rFonts w:eastAsia="Times New Roman" w:cstheme="minorHAnsi"/>
                <w:sz w:val="20"/>
                <w:szCs w:val="20"/>
              </w:rPr>
            </w:pPr>
            <w:r w:rsidRPr="00695300">
              <w:rPr>
                <w:rFonts w:eastAsia="Times New Roman" w:cstheme="minorHAnsi"/>
                <w:sz w:val="20"/>
                <w:szCs w:val="20"/>
              </w:rPr>
              <w:t>F</w:t>
            </w:r>
            <w:r w:rsidR="006B2274" w:rsidRPr="00695300">
              <w:rPr>
                <w:rFonts w:eastAsia="Times New Roman" w:cstheme="minorHAnsi"/>
                <w:sz w:val="20"/>
                <w:szCs w:val="20"/>
              </w:rPr>
              <w:t xml:space="preserve">ield visits </w:t>
            </w:r>
          </w:p>
          <w:p w14:paraId="3C42B83F" w14:textId="6809322D" w:rsidR="00734296" w:rsidRDefault="00734296" w:rsidP="00B4254F">
            <w:pPr>
              <w:pStyle w:val="ListParagraph"/>
              <w:numPr>
                <w:ilvl w:val="0"/>
                <w:numId w:val="13"/>
              </w:numPr>
              <w:autoSpaceDE w:val="0"/>
              <w:autoSpaceDN w:val="0"/>
              <w:adjustRightInd w:val="0"/>
              <w:spacing w:after="0"/>
              <w:rPr>
                <w:rFonts w:eastAsia="Times New Roman" w:cstheme="minorHAnsi"/>
                <w:sz w:val="20"/>
                <w:szCs w:val="20"/>
              </w:rPr>
            </w:pPr>
            <w:r>
              <w:rPr>
                <w:rFonts w:eastAsia="Times New Roman" w:cstheme="minorHAnsi"/>
                <w:sz w:val="20"/>
                <w:szCs w:val="20"/>
              </w:rPr>
              <w:t>Testing of the tool</w:t>
            </w:r>
            <w:r w:rsidR="001A6230">
              <w:rPr>
                <w:rFonts w:eastAsia="Times New Roman" w:cstheme="minorHAnsi"/>
                <w:sz w:val="20"/>
                <w:szCs w:val="20"/>
              </w:rPr>
              <w:t>s</w:t>
            </w:r>
          </w:p>
          <w:p w14:paraId="1046261C" w14:textId="2751113F" w:rsidR="006B2274" w:rsidRPr="00695300" w:rsidRDefault="006B2274" w:rsidP="00B4254F">
            <w:pPr>
              <w:pStyle w:val="ListParagraph"/>
              <w:numPr>
                <w:ilvl w:val="0"/>
                <w:numId w:val="13"/>
              </w:numPr>
              <w:autoSpaceDE w:val="0"/>
              <w:autoSpaceDN w:val="0"/>
              <w:adjustRightInd w:val="0"/>
              <w:spacing w:after="0"/>
              <w:rPr>
                <w:rFonts w:eastAsia="Times New Roman" w:cstheme="minorHAnsi"/>
                <w:sz w:val="20"/>
                <w:szCs w:val="20"/>
              </w:rPr>
            </w:pPr>
            <w:r w:rsidRPr="00695300">
              <w:rPr>
                <w:rFonts w:eastAsia="Times New Roman" w:cstheme="minorHAnsi"/>
                <w:sz w:val="20"/>
                <w:szCs w:val="20"/>
              </w:rPr>
              <w:t xml:space="preserve">Collect </w:t>
            </w:r>
            <w:r w:rsidR="001A6230">
              <w:rPr>
                <w:rFonts w:eastAsia="Times New Roman" w:cstheme="minorHAnsi"/>
                <w:sz w:val="20"/>
                <w:szCs w:val="20"/>
              </w:rPr>
              <w:t xml:space="preserve">5 FGDs and </w:t>
            </w:r>
            <w:r w:rsidR="000E1779">
              <w:rPr>
                <w:rFonts w:eastAsia="Times New Roman" w:cstheme="minorHAnsi"/>
                <w:sz w:val="20"/>
                <w:szCs w:val="20"/>
              </w:rPr>
              <w:t>2</w:t>
            </w:r>
            <w:r w:rsidR="001A6230">
              <w:rPr>
                <w:rFonts w:eastAsia="Times New Roman" w:cstheme="minorHAnsi"/>
                <w:sz w:val="20"/>
                <w:szCs w:val="20"/>
              </w:rPr>
              <w:t>0 KIIs</w:t>
            </w:r>
          </w:p>
          <w:p w14:paraId="74551857" w14:textId="3F48D0AB" w:rsidR="00B4254F" w:rsidRPr="00276CA0" w:rsidRDefault="002B35ED" w:rsidP="00276CA0">
            <w:pPr>
              <w:pStyle w:val="ListParagraph"/>
              <w:numPr>
                <w:ilvl w:val="0"/>
                <w:numId w:val="13"/>
              </w:numPr>
              <w:autoSpaceDE w:val="0"/>
              <w:autoSpaceDN w:val="0"/>
              <w:adjustRightInd w:val="0"/>
              <w:spacing w:after="0"/>
              <w:rPr>
                <w:rFonts w:eastAsia="Times New Roman" w:cstheme="minorHAnsi"/>
                <w:sz w:val="20"/>
                <w:szCs w:val="20"/>
              </w:rPr>
            </w:pPr>
            <w:r w:rsidRPr="00695300">
              <w:rPr>
                <w:rFonts w:eastAsia="Times New Roman" w:cstheme="minorHAnsi"/>
                <w:sz w:val="20"/>
                <w:szCs w:val="20"/>
              </w:rPr>
              <w:t xml:space="preserve">Submit </w:t>
            </w:r>
            <w:r w:rsidR="001A6230">
              <w:rPr>
                <w:rFonts w:eastAsia="Times New Roman" w:cstheme="minorHAnsi"/>
                <w:sz w:val="20"/>
                <w:szCs w:val="20"/>
              </w:rPr>
              <w:t>data after the completion of each interview</w:t>
            </w:r>
          </w:p>
        </w:tc>
        <w:tc>
          <w:tcPr>
            <w:tcW w:w="935" w:type="pct"/>
            <w:vAlign w:val="center"/>
          </w:tcPr>
          <w:p w14:paraId="7F93CA7F" w14:textId="0767D954" w:rsidR="006B2274" w:rsidRPr="00695300" w:rsidRDefault="00BF0E54" w:rsidP="75334478">
            <w:pPr>
              <w:contextualSpacing/>
              <w:rPr>
                <w:rFonts w:eastAsia="Times New Roman"/>
                <w:sz w:val="20"/>
                <w:szCs w:val="20"/>
              </w:rPr>
            </w:pPr>
            <w:r>
              <w:rPr>
                <w:rFonts w:eastAsia="Times New Roman"/>
                <w:sz w:val="20"/>
                <w:szCs w:val="20"/>
              </w:rPr>
              <w:t>2</w:t>
            </w:r>
            <w:r w:rsidR="006B2274" w:rsidRPr="79559B2D">
              <w:rPr>
                <w:rFonts w:eastAsia="Times New Roman"/>
                <w:sz w:val="20"/>
                <w:szCs w:val="20"/>
              </w:rPr>
              <w:t xml:space="preserve"> </w:t>
            </w:r>
            <w:r w:rsidR="00992C53">
              <w:rPr>
                <w:rFonts w:eastAsia="Times New Roman"/>
                <w:sz w:val="20"/>
                <w:szCs w:val="20"/>
              </w:rPr>
              <w:t>weeks</w:t>
            </w:r>
          </w:p>
        </w:tc>
      </w:tr>
      <w:tr w:rsidR="005E2EDF" w:rsidRPr="00695300" w14:paraId="16287B97" w14:textId="77777777" w:rsidTr="518C3B8B">
        <w:trPr>
          <w:trHeight w:val="1614"/>
        </w:trPr>
        <w:tc>
          <w:tcPr>
            <w:tcW w:w="623" w:type="pct"/>
            <w:shd w:val="clear" w:color="auto" w:fill="F2F2F2" w:themeFill="background1" w:themeFillShade="F2"/>
          </w:tcPr>
          <w:p w14:paraId="67F90C68" w14:textId="2524288D" w:rsidR="005E2EDF" w:rsidRPr="00695300" w:rsidRDefault="00F53F4B" w:rsidP="00CC062B">
            <w:pPr>
              <w:contextualSpacing/>
              <w:rPr>
                <w:rFonts w:eastAsia="Times New Roman" w:cstheme="minorHAnsi"/>
                <w:bCs/>
                <w:sz w:val="20"/>
                <w:szCs w:val="20"/>
              </w:rPr>
            </w:pPr>
            <w:r>
              <w:rPr>
                <w:rFonts w:eastAsia="Times New Roman" w:cstheme="minorHAnsi"/>
                <w:bCs/>
                <w:sz w:val="20"/>
                <w:szCs w:val="20"/>
              </w:rPr>
              <w:lastRenderedPageBreak/>
              <w:t xml:space="preserve">Phase 3 </w:t>
            </w:r>
            <w:r>
              <w:rPr>
                <w:rFonts w:eastAsia="Times New Roman" w:cstheme="minorHAnsi"/>
                <w:bCs/>
                <w:sz w:val="20"/>
                <w:szCs w:val="20"/>
              </w:rPr>
              <w:br/>
              <w:t>Field Report</w:t>
            </w:r>
          </w:p>
        </w:tc>
        <w:tc>
          <w:tcPr>
            <w:tcW w:w="861" w:type="pct"/>
            <w:shd w:val="clear" w:color="auto" w:fill="F2F2F2" w:themeFill="background1" w:themeFillShade="F2"/>
            <w:vAlign w:val="center"/>
          </w:tcPr>
          <w:p w14:paraId="585DEE50" w14:textId="11FBE971" w:rsidR="005E2EDF" w:rsidRDefault="00F53F4B" w:rsidP="001D4CBF">
            <w:pPr>
              <w:contextualSpacing/>
              <w:rPr>
                <w:rFonts w:eastAsia="Times New Roman" w:cstheme="minorHAnsi"/>
                <w:bCs/>
                <w:sz w:val="20"/>
                <w:szCs w:val="20"/>
                <w:rtl/>
                <w:lang w:bidi="ar-LB"/>
              </w:rPr>
            </w:pPr>
            <w:r>
              <w:rPr>
                <w:rFonts w:eastAsia="Times New Roman" w:cstheme="minorHAnsi"/>
                <w:bCs/>
                <w:sz w:val="20"/>
                <w:szCs w:val="20"/>
              </w:rPr>
              <w:t xml:space="preserve">Presentation of </w:t>
            </w:r>
            <w:r w:rsidR="0075270C">
              <w:rPr>
                <w:rFonts w:eastAsia="Times New Roman" w:cstheme="minorHAnsi"/>
                <w:bCs/>
                <w:sz w:val="20"/>
                <w:szCs w:val="20"/>
              </w:rPr>
              <w:t>f</w:t>
            </w:r>
            <w:r>
              <w:rPr>
                <w:rFonts w:eastAsia="Times New Roman" w:cstheme="minorHAnsi"/>
                <w:bCs/>
                <w:sz w:val="20"/>
                <w:szCs w:val="20"/>
              </w:rPr>
              <w:t>ield report</w:t>
            </w:r>
            <w:r w:rsidR="0089612A">
              <w:rPr>
                <w:rFonts w:eastAsia="Times New Roman" w:cstheme="minorHAnsi"/>
                <w:bCs/>
                <w:sz w:val="20"/>
                <w:szCs w:val="20"/>
              </w:rPr>
              <w:t xml:space="preserve"> detailing data collection process</w:t>
            </w:r>
          </w:p>
        </w:tc>
        <w:tc>
          <w:tcPr>
            <w:tcW w:w="2581" w:type="pct"/>
          </w:tcPr>
          <w:p w14:paraId="708BBB45" w14:textId="08374B20" w:rsidR="00A91A5B" w:rsidRPr="00A91A5B" w:rsidRDefault="003765A9" w:rsidP="00A91A5B">
            <w:pPr>
              <w:pStyle w:val="ListParagraph"/>
              <w:numPr>
                <w:ilvl w:val="0"/>
                <w:numId w:val="13"/>
              </w:numPr>
              <w:autoSpaceDE w:val="0"/>
              <w:autoSpaceDN w:val="0"/>
              <w:adjustRightInd w:val="0"/>
              <w:spacing w:after="0"/>
              <w:rPr>
                <w:rFonts w:eastAsia="Times New Roman" w:cstheme="minorHAnsi"/>
                <w:sz w:val="20"/>
                <w:szCs w:val="20"/>
              </w:rPr>
            </w:pPr>
            <w:r>
              <w:rPr>
                <w:rFonts w:eastAsia="Times New Roman" w:cstheme="minorHAnsi"/>
                <w:sz w:val="20"/>
                <w:szCs w:val="20"/>
              </w:rPr>
              <w:t>D</w:t>
            </w:r>
            <w:r w:rsidRPr="00A91A5B">
              <w:rPr>
                <w:rFonts w:eastAsia="Times New Roman" w:cstheme="minorHAnsi"/>
                <w:sz w:val="20"/>
                <w:szCs w:val="20"/>
              </w:rPr>
              <w:t xml:space="preserve">ocument </w:t>
            </w:r>
            <w:r w:rsidR="00A91A5B" w:rsidRPr="00A91A5B">
              <w:rPr>
                <w:rFonts w:eastAsia="Times New Roman" w:cstheme="minorHAnsi"/>
                <w:sz w:val="20"/>
                <w:szCs w:val="20"/>
              </w:rPr>
              <w:t xml:space="preserve">how the data collection was conducted, including adherence to the work plan </w:t>
            </w:r>
            <w:r w:rsidR="00362F90">
              <w:rPr>
                <w:rFonts w:eastAsia="Times New Roman" w:cstheme="minorHAnsi"/>
                <w:sz w:val="20"/>
                <w:szCs w:val="20"/>
              </w:rPr>
              <w:t xml:space="preserve">and inception report, </w:t>
            </w:r>
            <w:r w:rsidR="00A91A5B" w:rsidRPr="00A91A5B">
              <w:rPr>
                <w:rFonts w:eastAsia="Times New Roman" w:cstheme="minorHAnsi"/>
                <w:sz w:val="20"/>
                <w:szCs w:val="20"/>
              </w:rPr>
              <w:t>and any deviations</w:t>
            </w:r>
          </w:p>
          <w:p w14:paraId="3B9C2D3E" w14:textId="4C49D182" w:rsidR="00A91A5B" w:rsidRPr="00A91A5B" w:rsidRDefault="00A91A5B" w:rsidP="00A91A5B">
            <w:pPr>
              <w:pStyle w:val="ListParagraph"/>
              <w:numPr>
                <w:ilvl w:val="0"/>
                <w:numId w:val="13"/>
              </w:numPr>
              <w:autoSpaceDE w:val="0"/>
              <w:autoSpaceDN w:val="0"/>
              <w:adjustRightInd w:val="0"/>
              <w:spacing w:after="0"/>
              <w:rPr>
                <w:rFonts w:eastAsia="Times New Roman" w:cstheme="minorHAnsi"/>
                <w:sz w:val="20"/>
                <w:szCs w:val="20"/>
              </w:rPr>
            </w:pPr>
            <w:r w:rsidRPr="00A91A5B">
              <w:rPr>
                <w:rFonts w:eastAsia="Times New Roman" w:cstheme="minorHAnsi"/>
                <w:sz w:val="20"/>
                <w:szCs w:val="20"/>
              </w:rPr>
              <w:t xml:space="preserve">Outline challenges encountered during </w:t>
            </w:r>
            <w:r w:rsidR="003765A9" w:rsidRPr="00A91A5B">
              <w:rPr>
                <w:rFonts w:eastAsia="Times New Roman" w:cstheme="minorHAnsi"/>
                <w:sz w:val="20"/>
                <w:szCs w:val="20"/>
              </w:rPr>
              <w:t>fieldwork</w:t>
            </w:r>
            <w:r w:rsidRPr="00A91A5B">
              <w:rPr>
                <w:rFonts w:eastAsia="Times New Roman" w:cstheme="minorHAnsi"/>
                <w:sz w:val="20"/>
                <w:szCs w:val="20"/>
              </w:rPr>
              <w:t xml:space="preserve"> (e.g., logistical, operational, or methodological)</w:t>
            </w:r>
          </w:p>
          <w:p w14:paraId="71808201" w14:textId="72737E39" w:rsidR="00A91A5B" w:rsidRPr="00A91A5B" w:rsidRDefault="00A91A5B" w:rsidP="00A91A5B">
            <w:pPr>
              <w:pStyle w:val="ListParagraph"/>
              <w:numPr>
                <w:ilvl w:val="0"/>
                <w:numId w:val="13"/>
              </w:numPr>
              <w:autoSpaceDE w:val="0"/>
              <w:autoSpaceDN w:val="0"/>
              <w:adjustRightInd w:val="0"/>
              <w:spacing w:after="0"/>
              <w:rPr>
                <w:rFonts w:eastAsia="Times New Roman" w:cstheme="minorHAnsi"/>
                <w:sz w:val="20"/>
                <w:szCs w:val="20"/>
              </w:rPr>
            </w:pPr>
            <w:r w:rsidRPr="00A91A5B">
              <w:rPr>
                <w:rFonts w:eastAsia="Times New Roman" w:cstheme="minorHAnsi"/>
                <w:sz w:val="20"/>
                <w:szCs w:val="20"/>
              </w:rPr>
              <w:t xml:space="preserve">Describe lessons learned regarding </w:t>
            </w:r>
            <w:r w:rsidR="00F405DF">
              <w:rPr>
                <w:rFonts w:eastAsia="Times New Roman" w:cstheme="minorHAnsi"/>
                <w:sz w:val="20"/>
                <w:szCs w:val="20"/>
              </w:rPr>
              <w:t>interview</w:t>
            </w:r>
            <w:r w:rsidRPr="00A91A5B">
              <w:rPr>
                <w:rFonts w:eastAsia="Times New Roman" w:cstheme="minorHAnsi"/>
                <w:sz w:val="20"/>
                <w:szCs w:val="20"/>
              </w:rPr>
              <w:t xml:space="preserve"> implementation, enumerator performance, and field management</w:t>
            </w:r>
          </w:p>
          <w:p w14:paraId="6A086270" w14:textId="15B722F9" w:rsidR="00A91A5B" w:rsidRPr="00A91A5B" w:rsidRDefault="00A91A5B" w:rsidP="00A91A5B">
            <w:pPr>
              <w:pStyle w:val="ListParagraph"/>
              <w:numPr>
                <w:ilvl w:val="0"/>
                <w:numId w:val="13"/>
              </w:numPr>
              <w:autoSpaceDE w:val="0"/>
              <w:autoSpaceDN w:val="0"/>
              <w:adjustRightInd w:val="0"/>
              <w:spacing w:after="0"/>
              <w:rPr>
                <w:rFonts w:eastAsia="Times New Roman" w:cstheme="minorHAnsi"/>
                <w:sz w:val="20"/>
                <w:szCs w:val="20"/>
              </w:rPr>
            </w:pPr>
            <w:r w:rsidRPr="00A91A5B">
              <w:rPr>
                <w:rFonts w:eastAsia="Times New Roman" w:cstheme="minorHAnsi"/>
                <w:sz w:val="20"/>
                <w:szCs w:val="20"/>
              </w:rPr>
              <w:t>Provide recommendations for improving future similar data collection exercises</w:t>
            </w:r>
          </w:p>
          <w:p w14:paraId="5EB5491D" w14:textId="2DC566A0" w:rsidR="00A91A5B" w:rsidRPr="00A91A5B" w:rsidRDefault="00A91A5B" w:rsidP="00A91A5B">
            <w:pPr>
              <w:pStyle w:val="ListParagraph"/>
              <w:numPr>
                <w:ilvl w:val="0"/>
                <w:numId w:val="13"/>
              </w:numPr>
              <w:autoSpaceDE w:val="0"/>
              <w:autoSpaceDN w:val="0"/>
              <w:adjustRightInd w:val="0"/>
              <w:spacing w:after="0"/>
              <w:rPr>
                <w:rFonts w:eastAsia="Times New Roman" w:cstheme="minorHAnsi"/>
                <w:sz w:val="20"/>
                <w:szCs w:val="20"/>
              </w:rPr>
            </w:pPr>
            <w:r w:rsidRPr="00A91A5B">
              <w:rPr>
                <w:rFonts w:eastAsia="Times New Roman" w:cstheme="minorHAnsi"/>
                <w:sz w:val="20"/>
                <w:szCs w:val="20"/>
              </w:rPr>
              <w:t>Compile any operational notes, observations, or best practices that can inform MMC or partners for subsequent surveys</w:t>
            </w:r>
          </w:p>
          <w:p w14:paraId="6BC2C2FC" w14:textId="08FEDC7F" w:rsidR="00A91A5B" w:rsidRPr="00A91A5B" w:rsidRDefault="00A91A5B" w:rsidP="00A91A5B">
            <w:pPr>
              <w:pStyle w:val="ListParagraph"/>
              <w:numPr>
                <w:ilvl w:val="0"/>
                <w:numId w:val="13"/>
              </w:numPr>
              <w:autoSpaceDE w:val="0"/>
              <w:autoSpaceDN w:val="0"/>
              <w:adjustRightInd w:val="0"/>
              <w:spacing w:after="0"/>
              <w:rPr>
                <w:rFonts w:eastAsia="Times New Roman" w:cstheme="minorHAnsi"/>
                <w:sz w:val="20"/>
                <w:szCs w:val="20"/>
              </w:rPr>
            </w:pPr>
            <w:r w:rsidRPr="00A91A5B">
              <w:rPr>
                <w:rFonts w:eastAsia="Times New Roman" w:cstheme="minorHAnsi"/>
                <w:sz w:val="20"/>
                <w:szCs w:val="20"/>
              </w:rPr>
              <w:t>Ensure all documentation is complete, organized, and submitted according to MMC requirements</w:t>
            </w:r>
          </w:p>
          <w:p w14:paraId="268C488F" w14:textId="77777777" w:rsidR="005E2EDF" w:rsidRDefault="005E2EDF" w:rsidP="00B6318D">
            <w:pPr>
              <w:pStyle w:val="ListParagraph"/>
              <w:autoSpaceDE w:val="0"/>
              <w:autoSpaceDN w:val="0"/>
              <w:adjustRightInd w:val="0"/>
              <w:spacing w:after="0"/>
              <w:rPr>
                <w:rFonts w:eastAsia="Times New Roman" w:cstheme="minorHAnsi"/>
                <w:sz w:val="20"/>
                <w:szCs w:val="20"/>
              </w:rPr>
            </w:pPr>
          </w:p>
        </w:tc>
        <w:tc>
          <w:tcPr>
            <w:tcW w:w="935" w:type="pct"/>
            <w:vAlign w:val="center"/>
          </w:tcPr>
          <w:p w14:paraId="6EC85317" w14:textId="365DA61C" w:rsidR="005E2EDF" w:rsidRDefault="00B572B1" w:rsidP="75334478">
            <w:pPr>
              <w:contextualSpacing/>
              <w:rPr>
                <w:rFonts w:eastAsia="Times New Roman"/>
                <w:sz w:val="20"/>
                <w:szCs w:val="20"/>
              </w:rPr>
            </w:pPr>
            <w:r>
              <w:rPr>
                <w:rFonts w:eastAsia="Times New Roman"/>
                <w:sz w:val="20"/>
                <w:szCs w:val="20"/>
              </w:rPr>
              <w:t>1</w:t>
            </w:r>
            <w:r w:rsidR="00F53F4B">
              <w:rPr>
                <w:rFonts w:eastAsia="Times New Roman"/>
                <w:sz w:val="20"/>
                <w:szCs w:val="20"/>
              </w:rPr>
              <w:t xml:space="preserve"> week</w:t>
            </w:r>
          </w:p>
        </w:tc>
      </w:tr>
    </w:tbl>
    <w:p w14:paraId="2C30A3E8" w14:textId="77777777" w:rsidR="00203305" w:rsidRPr="00695300" w:rsidRDefault="00203305" w:rsidP="00EB0CBC">
      <w:pPr>
        <w:shd w:val="clear" w:color="auto" w:fill="FFFFFF"/>
        <w:spacing w:after="0" w:line="360" w:lineRule="auto"/>
        <w:textAlignment w:val="baseline"/>
        <w:rPr>
          <w:rFonts w:eastAsiaTheme="majorEastAsia" w:cstheme="minorHAnsi"/>
          <w:bCs/>
          <w:sz w:val="20"/>
          <w:szCs w:val="20"/>
        </w:rPr>
      </w:pPr>
    </w:p>
    <w:p w14:paraId="51576352" w14:textId="17F7EC2D" w:rsidR="00CA7AA2" w:rsidRPr="00695300"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rPr>
      </w:pPr>
      <w:r w:rsidRPr="00695300">
        <w:rPr>
          <w:rFonts w:asciiTheme="minorHAnsi" w:hAnsiTheme="minorHAnsi" w:cstheme="minorHAnsi"/>
          <w:b w:val="0"/>
          <w:bCs w:val="0"/>
          <w:color w:val="C00000"/>
          <w:sz w:val="36"/>
          <w:szCs w:val="36"/>
        </w:rPr>
        <w:t>Duration</w:t>
      </w:r>
      <w:r w:rsidR="009B2E8E" w:rsidRPr="00695300">
        <w:rPr>
          <w:rFonts w:asciiTheme="minorHAnsi" w:hAnsiTheme="minorHAnsi" w:cstheme="minorHAnsi"/>
          <w:b w:val="0"/>
          <w:bCs w:val="0"/>
          <w:color w:val="C00000"/>
          <w:sz w:val="36"/>
          <w:szCs w:val="36"/>
        </w:rPr>
        <w:t>, timeline, and payment</w:t>
      </w:r>
    </w:p>
    <w:p w14:paraId="100EBCB4" w14:textId="345E9082" w:rsidR="000C401C" w:rsidRPr="00695300" w:rsidRDefault="000C401C" w:rsidP="003C0651">
      <w:pPr>
        <w:rPr>
          <w:rFonts w:cstheme="minorHAnsi"/>
          <w:b/>
          <w:bCs/>
        </w:rPr>
      </w:pPr>
      <w:r w:rsidRPr="00695300">
        <w:rPr>
          <w:rFonts w:cstheme="minorHAnsi"/>
          <w:b/>
          <w:bCs/>
        </w:rPr>
        <w:t>Timeline</w:t>
      </w:r>
    </w:p>
    <w:p w14:paraId="74A8C55D" w14:textId="305B1BC2" w:rsidR="000C401C" w:rsidRDefault="0068158A" w:rsidP="0068158A">
      <w:pPr>
        <w:rPr>
          <w:rFonts w:cstheme="minorHAnsi"/>
        </w:rPr>
      </w:pPr>
      <w:r w:rsidRPr="0068158A">
        <w:rPr>
          <w:rFonts w:cstheme="minorHAnsi"/>
        </w:rPr>
        <w:t>The following key activities and steps will be included in the consultant’s work plan:</w:t>
      </w:r>
    </w:p>
    <w:p w14:paraId="797CDC7E" w14:textId="4969FCB4" w:rsidR="006B7F5D" w:rsidRPr="00DC09F4" w:rsidRDefault="006B2274" w:rsidP="00DC09F4">
      <w:pPr>
        <w:numPr>
          <w:ilvl w:val="0"/>
          <w:numId w:val="34"/>
        </w:numPr>
      </w:pPr>
      <w:r w:rsidRPr="00695300">
        <w:rPr>
          <w:lang w:eastAsia="en-GB"/>
        </w:rPr>
        <w:t>Completion of</w:t>
      </w:r>
      <w:r w:rsidR="009A72C1">
        <w:rPr>
          <w:lang w:eastAsia="en-GB"/>
        </w:rPr>
        <w:t xml:space="preserve"> a</w:t>
      </w:r>
      <w:r w:rsidRPr="00695300">
        <w:rPr>
          <w:lang w:eastAsia="en-GB"/>
        </w:rPr>
        <w:t xml:space="preserve"> brief inception report, which outlines</w:t>
      </w:r>
      <w:r w:rsidR="008A0EE7" w:rsidRPr="00695300">
        <w:rPr>
          <w:lang w:eastAsia="en-GB"/>
        </w:rPr>
        <w:t xml:space="preserve">, with demonstration of </w:t>
      </w:r>
      <w:r w:rsidR="00883463" w:rsidRPr="00695300">
        <w:rPr>
          <w:lang w:eastAsia="en-GB"/>
        </w:rPr>
        <w:t>feasibility</w:t>
      </w:r>
      <w:r w:rsidRPr="00695300">
        <w:rPr>
          <w:lang w:eastAsia="en-GB"/>
        </w:rPr>
        <w:t>: an agreed sampling str</w:t>
      </w:r>
      <w:r w:rsidRPr="00695300">
        <w:t xml:space="preserve">ategy that suits the objectives of </w:t>
      </w:r>
      <w:r w:rsidR="00AF268B">
        <w:t xml:space="preserve">the data collection </w:t>
      </w:r>
      <w:r w:rsidRPr="00695300">
        <w:t xml:space="preserve">in Pakistan, based on demographic characteristics in addition to pre-defined MMC sampling criteria; </w:t>
      </w:r>
      <w:r w:rsidR="00AF268B">
        <w:t xml:space="preserve">and </w:t>
      </w:r>
      <w:r w:rsidRPr="00695300">
        <w:t xml:space="preserve">proposed survey locations; </w:t>
      </w:r>
    </w:p>
    <w:p w14:paraId="3C97C39A" w14:textId="2E9A8E21" w:rsidR="006B2274" w:rsidRPr="00DC09F4" w:rsidRDefault="006B2274" w:rsidP="00DC09F4">
      <w:pPr>
        <w:numPr>
          <w:ilvl w:val="0"/>
          <w:numId w:val="34"/>
        </w:numPr>
      </w:pPr>
      <w:r w:rsidRPr="00DC09F4">
        <w:t>Validation of the inception report by MMC and consultant’s integration of any feedback</w:t>
      </w:r>
      <w:r w:rsidR="0068158A" w:rsidRPr="00DC09F4">
        <w:t xml:space="preserve"> before </w:t>
      </w:r>
      <w:r w:rsidR="00556E3C" w:rsidRPr="00DC09F4">
        <w:t>finalizing</w:t>
      </w:r>
      <w:r w:rsidR="0068158A" w:rsidRPr="00DC09F4">
        <w:t xml:space="preserve"> the methodology</w:t>
      </w:r>
    </w:p>
    <w:p w14:paraId="3EDE158D" w14:textId="6720A59C" w:rsidR="00DA40CB" w:rsidRPr="00DC09F4" w:rsidRDefault="00DA40CB" w:rsidP="00DC09F4">
      <w:pPr>
        <w:numPr>
          <w:ilvl w:val="0"/>
          <w:numId w:val="34"/>
        </w:numPr>
      </w:pPr>
      <w:r>
        <w:t xml:space="preserve">Translation of the </w:t>
      </w:r>
      <w:r w:rsidR="00A25FBC">
        <w:t xml:space="preserve">training materials and </w:t>
      </w:r>
      <w:r>
        <w:t>tool; MMC will provide the</w:t>
      </w:r>
      <w:r w:rsidR="00A25FBC">
        <w:t xml:space="preserve"> training materials and the</w:t>
      </w:r>
      <w:r>
        <w:t xml:space="preserve"> tool in an XLS</w:t>
      </w:r>
      <w:r w:rsidR="009026FC">
        <w:t>/word</w:t>
      </w:r>
      <w:r>
        <w:t xml:space="preserve"> and readable format for translation</w:t>
      </w:r>
      <w:r w:rsidR="00C24B70">
        <w:t xml:space="preserve"> by the consultant</w:t>
      </w:r>
    </w:p>
    <w:p w14:paraId="2537BA25" w14:textId="517574A4" w:rsidR="006B2274" w:rsidRPr="00DC09F4" w:rsidRDefault="006B2274" w:rsidP="00DC09F4">
      <w:pPr>
        <w:numPr>
          <w:ilvl w:val="0"/>
          <w:numId w:val="34"/>
        </w:numPr>
      </w:pPr>
      <w:r w:rsidRPr="00DC09F4">
        <w:t xml:space="preserve">Enumerator </w:t>
      </w:r>
      <w:r w:rsidR="00EA4561" w:rsidRPr="00DC09F4">
        <w:t>preparation and training</w:t>
      </w:r>
      <w:r w:rsidR="0068158A" w:rsidRPr="00DC09F4">
        <w:t>:</w:t>
      </w:r>
      <w:r w:rsidRPr="00DC09F4">
        <w:t xml:space="preserve"> MMC will share existing training documentation and SOPs on surveying. </w:t>
      </w:r>
      <w:r w:rsidR="00C049AB" w:rsidRPr="00DC09F4">
        <w:t>Training</w:t>
      </w:r>
      <w:r w:rsidRPr="00DC09F4">
        <w:t xml:space="preserve"> can be adapted to the specific context and sampling framework in a country. </w:t>
      </w:r>
      <w:r w:rsidRPr="00DC09F4" w:rsidDel="00AF1BA3">
        <w:t xml:space="preserve">If errors or inconsistencies are spotted by the MMC team while conducting the cleaning and validation, the consultant is expected to </w:t>
      </w:r>
      <w:r w:rsidR="00850E8E" w:rsidRPr="00DC09F4" w:rsidDel="00AF1BA3">
        <w:t>provide this feedback</w:t>
      </w:r>
      <w:r w:rsidRPr="00DC09F4" w:rsidDel="00AF1BA3">
        <w:t xml:space="preserve"> to enumerators and conduct any relevant re-training</w:t>
      </w:r>
    </w:p>
    <w:p w14:paraId="1E2851AC" w14:textId="6C0F5F4C" w:rsidR="00E934CA" w:rsidRDefault="00271349" w:rsidP="00DC09F4">
      <w:pPr>
        <w:numPr>
          <w:ilvl w:val="0"/>
          <w:numId w:val="34"/>
        </w:numPr>
      </w:pPr>
      <w:r>
        <w:t>Qualitative</w:t>
      </w:r>
      <w:r w:rsidR="006B2274" w:rsidRPr="00DC09F4">
        <w:t xml:space="preserve"> data collection </w:t>
      </w:r>
      <w:r>
        <w:t xml:space="preserve">(5 FGDs and </w:t>
      </w:r>
      <w:r w:rsidR="000E1779">
        <w:t>2</w:t>
      </w:r>
      <w:r>
        <w:t>0 KIIs</w:t>
      </w:r>
      <w:r w:rsidR="006B2274" w:rsidRPr="00DC09F4">
        <w:t>) in Pakistan</w:t>
      </w:r>
    </w:p>
    <w:p w14:paraId="26B90CAD" w14:textId="77777777" w:rsidR="000F33E3" w:rsidRDefault="000F33E3" w:rsidP="00DC1EB3">
      <w:pPr>
        <w:pStyle w:val="ListParagraph"/>
        <w:numPr>
          <w:ilvl w:val="0"/>
          <w:numId w:val="34"/>
        </w:numPr>
      </w:pPr>
      <w:r w:rsidRPr="009016E3">
        <w:t>Based on MMC's quality review, if an interview or discussion does not meet the minimum quality standards, ensure that a replacement KII or FGD is conducted.</w:t>
      </w:r>
    </w:p>
    <w:p w14:paraId="16E2A746" w14:textId="11B357B7" w:rsidR="005C314E" w:rsidRPr="00D879CD" w:rsidRDefault="005C314E" w:rsidP="00DC09F4">
      <w:pPr>
        <w:numPr>
          <w:ilvl w:val="0"/>
          <w:numId w:val="34"/>
        </w:numPr>
        <w:rPr>
          <w:rFonts w:eastAsia="Times New Roman" w:cstheme="minorHAnsi"/>
          <w:lang w:eastAsia="en-GB"/>
        </w:rPr>
      </w:pPr>
      <w:r w:rsidRPr="00DC09F4">
        <w:t>Submission o</w:t>
      </w:r>
      <w:r>
        <w:rPr>
          <w:rFonts w:eastAsia="Times New Roman" w:cstheme="minorHAnsi"/>
          <w:lang w:eastAsia="en-GB"/>
        </w:rPr>
        <w:t xml:space="preserve">f </w:t>
      </w:r>
      <w:r w:rsidR="00FB6A3D">
        <w:rPr>
          <w:rFonts w:eastAsia="Times New Roman" w:cstheme="minorHAnsi"/>
          <w:lang w:eastAsia="en-GB"/>
        </w:rPr>
        <w:t xml:space="preserve">the </w:t>
      </w:r>
      <w:r w:rsidR="00C519C1">
        <w:rPr>
          <w:rFonts w:eastAsia="Times New Roman" w:cstheme="minorHAnsi"/>
          <w:lang w:eastAsia="en-GB"/>
        </w:rPr>
        <w:t>f</w:t>
      </w:r>
      <w:r w:rsidR="00FB6A3D">
        <w:rPr>
          <w:rFonts w:eastAsia="Times New Roman" w:cstheme="minorHAnsi"/>
          <w:lang w:eastAsia="en-GB"/>
        </w:rPr>
        <w:t xml:space="preserve">ield report </w:t>
      </w:r>
      <w:r w:rsidR="00556E3C">
        <w:rPr>
          <w:rFonts w:eastAsia="Times New Roman" w:cstheme="minorHAnsi"/>
          <w:lang w:eastAsia="en-GB"/>
        </w:rPr>
        <w:t xml:space="preserve">outlining </w:t>
      </w:r>
      <w:r w:rsidR="00DB5FD7">
        <w:rPr>
          <w:rFonts w:eastAsia="Times New Roman" w:cstheme="minorHAnsi"/>
          <w:lang w:eastAsia="en-GB"/>
        </w:rPr>
        <w:t xml:space="preserve">the </w:t>
      </w:r>
      <w:r w:rsidR="00556E3C">
        <w:rPr>
          <w:rFonts w:eastAsia="Times New Roman" w:cstheme="minorHAnsi"/>
          <w:lang w:eastAsia="en-GB"/>
        </w:rPr>
        <w:t>data collection process</w:t>
      </w:r>
    </w:p>
    <w:p w14:paraId="2AC63F89" w14:textId="77777777" w:rsidR="00423768" w:rsidRPr="00695300" w:rsidRDefault="00DA2EC3" w:rsidP="003C0651">
      <w:pPr>
        <w:rPr>
          <w:rFonts w:cstheme="minorHAnsi"/>
          <w:b/>
          <w:bCs/>
        </w:rPr>
      </w:pPr>
      <w:r w:rsidRPr="00695300">
        <w:rPr>
          <w:rFonts w:cstheme="minorHAnsi"/>
          <w:b/>
          <w:bCs/>
        </w:rPr>
        <w:t>Duration</w:t>
      </w:r>
    </w:p>
    <w:p w14:paraId="5BA17FB1" w14:textId="5C5A46F6" w:rsidR="00423768" w:rsidRPr="00AB3C64" w:rsidRDefault="00F61B83">
      <w:pPr>
        <w:rPr>
          <w:color w:val="000000" w:themeColor="text1"/>
        </w:rPr>
      </w:pPr>
      <w:r>
        <w:lastRenderedPageBreak/>
        <w:t>The total</w:t>
      </w:r>
      <w:r w:rsidR="000C401C">
        <w:t xml:space="preserve"> number of working days should </w:t>
      </w:r>
      <w:r w:rsidR="000C401C" w:rsidRPr="518C3B8B">
        <w:rPr>
          <w:color w:val="000000" w:themeColor="text1"/>
        </w:rPr>
        <w:t xml:space="preserve">not </w:t>
      </w:r>
      <w:r w:rsidR="00992C53" w:rsidRPr="518C3B8B">
        <w:rPr>
          <w:color w:val="000000" w:themeColor="text1"/>
        </w:rPr>
        <w:t xml:space="preserve">exceed </w:t>
      </w:r>
      <w:r w:rsidR="28051A16">
        <w:t xml:space="preserve">four </w:t>
      </w:r>
      <w:r w:rsidR="001878F8" w:rsidRPr="518C3B8B">
        <w:rPr>
          <w:color w:val="000000" w:themeColor="text1"/>
        </w:rPr>
        <w:t>(</w:t>
      </w:r>
      <w:r w:rsidR="00EF694E" w:rsidRPr="518C3B8B">
        <w:rPr>
          <w:color w:val="000000" w:themeColor="text1"/>
        </w:rPr>
        <w:t>4</w:t>
      </w:r>
      <w:r w:rsidR="001878F8" w:rsidRPr="518C3B8B">
        <w:rPr>
          <w:color w:val="000000" w:themeColor="text1"/>
        </w:rPr>
        <w:t>) weeks</w:t>
      </w:r>
      <w:r w:rsidR="000C401C" w:rsidRPr="518C3B8B">
        <w:rPr>
          <w:color w:val="000000" w:themeColor="text1"/>
        </w:rPr>
        <w:t xml:space="preserve"> for the hired consultant.</w:t>
      </w:r>
      <w:r w:rsidR="00DA2EC3" w:rsidRPr="518C3B8B">
        <w:rPr>
          <w:color w:val="000000" w:themeColor="text1"/>
        </w:rPr>
        <w:t xml:space="preserve"> The consultant shall be prepared to complete the assignment no later than </w:t>
      </w:r>
      <w:r w:rsidR="00AC166A" w:rsidRPr="518C3B8B">
        <w:rPr>
          <w:b/>
          <w:bCs/>
          <w:i/>
          <w:iCs/>
          <w:color w:val="000000" w:themeColor="text1"/>
        </w:rPr>
        <w:t>October 24</w:t>
      </w:r>
      <w:r w:rsidR="00DC1EB3">
        <w:rPr>
          <w:b/>
          <w:bCs/>
          <w:i/>
          <w:iCs/>
          <w:color w:val="000000" w:themeColor="text1"/>
        </w:rPr>
        <w:t>,</w:t>
      </w:r>
      <w:r w:rsidR="006822E3" w:rsidRPr="518C3B8B">
        <w:rPr>
          <w:b/>
          <w:bCs/>
          <w:i/>
          <w:iCs/>
          <w:color w:val="000000" w:themeColor="text1"/>
        </w:rPr>
        <w:t xml:space="preserve"> 2026</w:t>
      </w:r>
      <w:r w:rsidR="00DA2EC3" w:rsidRPr="518C3B8B">
        <w:rPr>
          <w:color w:val="000000" w:themeColor="text1"/>
        </w:rPr>
        <w:t>.</w:t>
      </w:r>
    </w:p>
    <w:p w14:paraId="6E156B6F" w14:textId="66E5FEFF" w:rsidR="000C401C" w:rsidRPr="00AB3C64" w:rsidRDefault="000C401C" w:rsidP="75334478">
      <w:pPr>
        <w:rPr>
          <w:color w:val="000000" w:themeColor="text1"/>
        </w:rPr>
      </w:pPr>
      <w:r w:rsidRPr="00AB3C64">
        <w:rPr>
          <w:color w:val="000000" w:themeColor="text1"/>
        </w:rPr>
        <w:t xml:space="preserve">Estimated start date of consultancy: </w:t>
      </w:r>
      <w:r w:rsidR="00C17A12" w:rsidRPr="00AB3C64">
        <w:rPr>
          <w:b/>
          <w:bCs/>
          <w:color w:val="000000" w:themeColor="text1"/>
        </w:rPr>
        <w:t>September 27</w:t>
      </w:r>
      <w:r w:rsidRPr="00AB3C64">
        <w:rPr>
          <w:b/>
          <w:bCs/>
          <w:color w:val="000000" w:themeColor="text1"/>
        </w:rPr>
        <w:t>, 202</w:t>
      </w:r>
      <w:r w:rsidR="00462A13" w:rsidRPr="00AB3C64">
        <w:rPr>
          <w:b/>
          <w:bCs/>
          <w:color w:val="000000" w:themeColor="text1"/>
        </w:rPr>
        <w:t>6</w:t>
      </w:r>
    </w:p>
    <w:p w14:paraId="46C77A55" w14:textId="106E09B5" w:rsidR="000C401C" w:rsidRPr="00AB3C64" w:rsidRDefault="000C401C" w:rsidP="79559B2D">
      <w:pPr>
        <w:rPr>
          <w:color w:val="000000" w:themeColor="text1"/>
        </w:rPr>
      </w:pPr>
      <w:r w:rsidRPr="00AB3C64">
        <w:rPr>
          <w:color w:val="000000" w:themeColor="text1"/>
        </w:rPr>
        <w:t xml:space="preserve">Estimated end date of consultancy: </w:t>
      </w:r>
      <w:r w:rsidR="00C17A12" w:rsidRPr="00AB3C64">
        <w:rPr>
          <w:b/>
          <w:bCs/>
          <w:color w:val="000000" w:themeColor="text1"/>
        </w:rPr>
        <w:t>October 24</w:t>
      </w:r>
      <w:r w:rsidRPr="00AB3C64">
        <w:rPr>
          <w:b/>
          <w:bCs/>
          <w:color w:val="000000" w:themeColor="text1"/>
        </w:rPr>
        <w:t>, 202</w:t>
      </w:r>
      <w:r w:rsidR="00462A13" w:rsidRPr="00AB3C64">
        <w:rPr>
          <w:b/>
          <w:bCs/>
          <w:color w:val="000000" w:themeColor="text1"/>
        </w:rPr>
        <w:t>6</w:t>
      </w:r>
    </w:p>
    <w:p w14:paraId="71E34546" w14:textId="630AD845" w:rsidR="000C401C" w:rsidRPr="00695300" w:rsidRDefault="000C401C" w:rsidP="003C0651">
      <w:pPr>
        <w:rPr>
          <w:rFonts w:cstheme="minorHAnsi"/>
          <w:b/>
          <w:bCs/>
        </w:rPr>
      </w:pPr>
      <w:r w:rsidRPr="00695300">
        <w:rPr>
          <w:rFonts w:cstheme="minorHAnsi"/>
          <w:b/>
          <w:bCs/>
        </w:rPr>
        <w:t>Payment</w:t>
      </w:r>
    </w:p>
    <w:p w14:paraId="44FE5B3E" w14:textId="77777777" w:rsidR="000E4A70" w:rsidRDefault="00E32825" w:rsidP="007D5D99">
      <w:pPr>
        <w:rPr>
          <w:rFonts w:cstheme="minorHAnsi"/>
        </w:rPr>
      </w:pPr>
      <w:r>
        <w:rPr>
          <w:rFonts w:cstheme="minorHAnsi"/>
        </w:rPr>
        <w:t xml:space="preserve">Payments are subject to satisfactory quality </w:t>
      </w:r>
      <w:r w:rsidR="000E4A70">
        <w:rPr>
          <w:rFonts w:cstheme="minorHAnsi"/>
        </w:rPr>
        <w:t>validation by MMC teams, according to the following schedule:</w:t>
      </w:r>
    </w:p>
    <w:p w14:paraId="2D574168" w14:textId="44D92CCF" w:rsidR="007D5D99" w:rsidRPr="00695300" w:rsidRDefault="00C20A41" w:rsidP="007D5D99">
      <w:pPr>
        <w:rPr>
          <w:rFonts w:cstheme="minorHAnsi"/>
        </w:rPr>
      </w:pPr>
      <w:r>
        <w:rPr>
          <w:rFonts w:cstheme="minorHAnsi"/>
        </w:rPr>
        <w:t>3</w:t>
      </w:r>
      <w:r w:rsidR="007D5D99" w:rsidRPr="00695300">
        <w:rPr>
          <w:rFonts w:cstheme="minorHAnsi"/>
        </w:rPr>
        <w:t xml:space="preserve">0% </w:t>
      </w:r>
      <w:r w:rsidR="00DB5FD7">
        <w:rPr>
          <w:rFonts w:cstheme="minorHAnsi"/>
        </w:rPr>
        <w:t>upon</w:t>
      </w:r>
      <w:r w:rsidR="007D5D99" w:rsidRPr="00695300">
        <w:rPr>
          <w:rFonts w:cstheme="minorHAnsi"/>
        </w:rPr>
        <w:t xml:space="preserve"> validation of the inception report.</w:t>
      </w:r>
    </w:p>
    <w:p w14:paraId="4EF3128F" w14:textId="382C4D45" w:rsidR="007D5D99" w:rsidRPr="00695300" w:rsidRDefault="00F91984" w:rsidP="001833C3">
      <w:pPr>
        <w:rPr>
          <w:rFonts w:cstheme="minorHAnsi"/>
        </w:rPr>
      </w:pPr>
      <w:r>
        <w:rPr>
          <w:rFonts w:cstheme="minorHAnsi"/>
        </w:rPr>
        <w:t>30</w:t>
      </w:r>
      <w:r w:rsidR="007D5D99" w:rsidRPr="00695300">
        <w:rPr>
          <w:rFonts w:cstheme="minorHAnsi"/>
        </w:rPr>
        <w:t xml:space="preserve">% at the </w:t>
      </w:r>
      <w:r w:rsidR="00D57608" w:rsidRPr="00695300">
        <w:rPr>
          <w:rFonts w:cstheme="minorHAnsi"/>
        </w:rPr>
        <w:t xml:space="preserve">submission of </w:t>
      </w:r>
      <w:r w:rsidR="00D347E5">
        <w:rPr>
          <w:rFonts w:cstheme="minorHAnsi"/>
        </w:rPr>
        <w:t xml:space="preserve">50% of the </w:t>
      </w:r>
      <w:r w:rsidR="0079083A">
        <w:rPr>
          <w:rFonts w:cstheme="minorHAnsi"/>
        </w:rPr>
        <w:t>validated</w:t>
      </w:r>
      <w:r w:rsidR="00D347E5">
        <w:rPr>
          <w:rFonts w:cstheme="minorHAnsi"/>
        </w:rPr>
        <w:t xml:space="preserve"> surveys</w:t>
      </w:r>
      <w:r w:rsidR="001833C3" w:rsidRPr="00695300">
        <w:rPr>
          <w:rFonts w:cstheme="minorHAnsi"/>
        </w:rPr>
        <w:t>.</w:t>
      </w:r>
    </w:p>
    <w:p w14:paraId="1021D270" w14:textId="47D98586" w:rsidR="000C401C" w:rsidRPr="00695300" w:rsidRDefault="00C20A41" w:rsidP="003C0651">
      <w:pPr>
        <w:rPr>
          <w:rFonts w:cstheme="minorHAnsi"/>
        </w:rPr>
      </w:pPr>
      <w:r>
        <w:rPr>
          <w:rFonts w:cstheme="minorHAnsi"/>
        </w:rPr>
        <w:t>4</w:t>
      </w:r>
      <w:r w:rsidR="000208B5" w:rsidRPr="00695300">
        <w:rPr>
          <w:rFonts w:cstheme="minorHAnsi"/>
        </w:rPr>
        <w:t>0</w:t>
      </w:r>
      <w:r w:rsidR="000C401C" w:rsidRPr="00695300">
        <w:rPr>
          <w:rFonts w:cstheme="minorHAnsi"/>
        </w:rPr>
        <w:t xml:space="preserve">% at the submission of the total number of </w:t>
      </w:r>
      <w:r w:rsidR="0079083A">
        <w:rPr>
          <w:rFonts w:cstheme="minorHAnsi"/>
        </w:rPr>
        <w:t xml:space="preserve">validated </w:t>
      </w:r>
      <w:r w:rsidR="000C401C" w:rsidRPr="00695300">
        <w:rPr>
          <w:rFonts w:cstheme="minorHAnsi"/>
        </w:rPr>
        <w:t>surveys</w:t>
      </w:r>
      <w:r w:rsidR="00720D69">
        <w:rPr>
          <w:rFonts w:cstheme="minorHAnsi"/>
        </w:rPr>
        <w:t xml:space="preserve"> and the validation </w:t>
      </w:r>
      <w:r w:rsidR="002D669B">
        <w:rPr>
          <w:rFonts w:cstheme="minorHAnsi"/>
        </w:rPr>
        <w:t>of</w:t>
      </w:r>
      <w:r w:rsidR="00720D69">
        <w:rPr>
          <w:rFonts w:cstheme="minorHAnsi"/>
        </w:rPr>
        <w:t xml:space="preserve"> the field report</w:t>
      </w:r>
      <w:r w:rsidR="00400C6C" w:rsidRPr="00695300">
        <w:rPr>
          <w:rFonts w:cstheme="minorHAnsi"/>
        </w:rPr>
        <w:t>.</w:t>
      </w:r>
    </w:p>
    <w:p w14:paraId="3C24D408" w14:textId="77777777" w:rsidR="003B7239" w:rsidRPr="00695300" w:rsidRDefault="003B7239" w:rsidP="00EB0CBC">
      <w:pPr>
        <w:spacing w:after="0"/>
        <w:rPr>
          <w:rFonts w:cstheme="minorHAnsi"/>
        </w:rPr>
      </w:pPr>
    </w:p>
    <w:p w14:paraId="78EC1AD2" w14:textId="2A60C186" w:rsidR="00B44E0F" w:rsidRPr="00695300" w:rsidRDefault="7F1D33B7" w:rsidP="00DC09F4">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 xml:space="preserve">Proposed </w:t>
      </w:r>
      <w:r w:rsidR="002D669B">
        <w:rPr>
          <w:rFonts w:asciiTheme="minorHAnsi" w:hAnsiTheme="minorHAnsi" w:cstheme="minorBidi"/>
          <w:b w:val="0"/>
          <w:bCs w:val="0"/>
          <w:color w:val="C00000"/>
          <w:sz w:val="36"/>
          <w:szCs w:val="36"/>
        </w:rPr>
        <w:t>c</w:t>
      </w:r>
      <w:r w:rsidRPr="00695300">
        <w:rPr>
          <w:rFonts w:asciiTheme="minorHAnsi" w:hAnsiTheme="minorHAnsi" w:cstheme="minorBidi"/>
          <w:b w:val="0"/>
          <w:bCs w:val="0"/>
          <w:color w:val="C00000"/>
          <w:sz w:val="36"/>
          <w:szCs w:val="36"/>
        </w:rPr>
        <w:t xml:space="preserve">omposition of </w:t>
      </w:r>
      <w:r w:rsidR="002D669B">
        <w:rPr>
          <w:rFonts w:asciiTheme="minorHAnsi" w:hAnsiTheme="minorHAnsi" w:cstheme="minorBidi"/>
          <w:b w:val="0"/>
          <w:bCs w:val="0"/>
          <w:color w:val="C00000"/>
          <w:sz w:val="36"/>
          <w:szCs w:val="36"/>
        </w:rPr>
        <w:t>t</w:t>
      </w:r>
      <w:r w:rsidRPr="00695300">
        <w:rPr>
          <w:rFonts w:asciiTheme="minorHAnsi" w:hAnsiTheme="minorHAnsi" w:cstheme="minorBidi"/>
          <w:b w:val="0"/>
          <w:bCs w:val="0"/>
          <w:color w:val="C00000"/>
          <w:sz w:val="36"/>
          <w:szCs w:val="36"/>
        </w:rPr>
        <w:t xml:space="preserve">eam </w:t>
      </w:r>
    </w:p>
    <w:p w14:paraId="6AFB4CF6" w14:textId="2AD434A0" w:rsidR="00B44E0F" w:rsidRPr="00695300" w:rsidRDefault="00B44E0F" w:rsidP="008A0EE7">
      <w:pPr>
        <w:pStyle w:val="ListParagraph"/>
        <w:numPr>
          <w:ilvl w:val="0"/>
          <w:numId w:val="4"/>
        </w:numPr>
      </w:pPr>
      <w:r w:rsidRPr="00695300">
        <w:t xml:space="preserve">Project </w:t>
      </w:r>
      <w:r w:rsidR="00400C6C" w:rsidRPr="00695300">
        <w:t>Coordinator</w:t>
      </w:r>
    </w:p>
    <w:p w14:paraId="7804AE51" w14:textId="3AE3A9F3" w:rsidR="00B44E0F" w:rsidRPr="00695300" w:rsidRDefault="00400C6C" w:rsidP="008A0EE7">
      <w:pPr>
        <w:pStyle w:val="ListParagraph"/>
        <w:numPr>
          <w:ilvl w:val="0"/>
          <w:numId w:val="4"/>
        </w:numPr>
      </w:pPr>
      <w:r w:rsidRPr="00695300">
        <w:t>Project Officer</w:t>
      </w:r>
    </w:p>
    <w:p w14:paraId="2D348D57" w14:textId="6D5376E4" w:rsidR="00105DF2" w:rsidRPr="00695300" w:rsidRDefault="00105DF2" w:rsidP="008A0EE7">
      <w:pPr>
        <w:pStyle w:val="ListParagraph"/>
        <w:numPr>
          <w:ilvl w:val="0"/>
          <w:numId w:val="4"/>
        </w:numPr>
      </w:pPr>
      <w:r w:rsidRPr="00695300">
        <w:t>Enumerators</w:t>
      </w:r>
    </w:p>
    <w:p w14:paraId="68F8B941" w14:textId="5CED0393" w:rsidR="003B5E26" w:rsidRPr="00695300"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Eligibility</w:t>
      </w:r>
      <w:r w:rsidR="00C84A1B" w:rsidRPr="00695300">
        <w:rPr>
          <w:rFonts w:asciiTheme="minorHAnsi" w:hAnsiTheme="minorHAnsi" w:cstheme="minorBidi"/>
          <w:b w:val="0"/>
          <w:bCs w:val="0"/>
          <w:color w:val="C00000"/>
          <w:sz w:val="36"/>
          <w:szCs w:val="36"/>
        </w:rPr>
        <w:t xml:space="preserve">, </w:t>
      </w:r>
      <w:r w:rsidR="00CC6A7A" w:rsidRPr="00695300">
        <w:rPr>
          <w:rFonts w:asciiTheme="minorHAnsi" w:hAnsiTheme="minorHAnsi" w:cstheme="minorBidi"/>
          <w:b w:val="0"/>
          <w:bCs w:val="0"/>
          <w:color w:val="C00000"/>
          <w:sz w:val="36"/>
          <w:szCs w:val="36"/>
        </w:rPr>
        <w:t>qualification,</w:t>
      </w:r>
      <w:r w:rsidR="00982B6B" w:rsidRPr="00695300">
        <w:rPr>
          <w:rFonts w:asciiTheme="minorHAnsi" w:hAnsiTheme="minorHAnsi" w:cstheme="minorBidi"/>
          <w:b w:val="0"/>
          <w:bCs w:val="0"/>
          <w:color w:val="C00000"/>
          <w:sz w:val="36"/>
          <w:szCs w:val="36"/>
        </w:rPr>
        <w:t xml:space="preserve"> </w:t>
      </w:r>
      <w:r w:rsidR="00C84A1B" w:rsidRPr="00695300">
        <w:rPr>
          <w:rFonts w:asciiTheme="minorHAnsi" w:hAnsiTheme="minorHAnsi" w:cstheme="minorBidi"/>
          <w:b w:val="0"/>
          <w:bCs w:val="0"/>
          <w:color w:val="C00000"/>
          <w:sz w:val="36"/>
          <w:szCs w:val="36"/>
        </w:rPr>
        <w:t xml:space="preserve">and experience </w:t>
      </w:r>
      <w:r w:rsidR="00DA4A7E" w:rsidRPr="00695300">
        <w:rPr>
          <w:rFonts w:asciiTheme="minorHAnsi" w:hAnsiTheme="minorHAnsi" w:cstheme="minorBidi"/>
          <w:b w:val="0"/>
          <w:bCs w:val="0"/>
          <w:color w:val="C00000"/>
          <w:sz w:val="36"/>
          <w:szCs w:val="36"/>
        </w:rPr>
        <w:t>required</w:t>
      </w:r>
    </w:p>
    <w:p w14:paraId="316C0342" w14:textId="77777777" w:rsidR="009B2E8E" w:rsidRPr="00695300" w:rsidRDefault="498CE432" w:rsidP="009B2E8E">
      <w:pPr>
        <w:pStyle w:val="Heading2"/>
        <w:spacing w:after="0"/>
        <w:rPr>
          <w:rFonts w:asciiTheme="minorHAnsi" w:hAnsiTheme="minorHAnsi" w:cstheme="minorHAnsi"/>
          <w:bCs w:val="0"/>
          <w:color w:val="auto"/>
          <w:sz w:val="22"/>
          <w:szCs w:val="22"/>
        </w:rPr>
      </w:pPr>
      <w:r w:rsidRPr="76CF3F0E">
        <w:rPr>
          <w:rFonts w:asciiTheme="minorHAnsi" w:hAnsiTheme="minorHAnsi" w:cstheme="minorBidi"/>
          <w:color w:val="auto"/>
          <w:sz w:val="22"/>
          <w:szCs w:val="22"/>
        </w:rPr>
        <w:t>Essential:</w:t>
      </w:r>
    </w:p>
    <w:p w14:paraId="16D65D66" w14:textId="04B7B2CA" w:rsidR="009B2E8E" w:rsidRPr="00695300" w:rsidRDefault="7BDAA30D" w:rsidP="76CF3F0E">
      <w:pPr>
        <w:spacing w:before="240" w:after="240"/>
      </w:pPr>
      <w:r w:rsidRPr="76CF3F0E">
        <w:rPr>
          <w:rFonts w:ascii="Calibri" w:eastAsia="Calibri" w:hAnsi="Calibri" w:cs="Calibri"/>
        </w:rPr>
        <w:t xml:space="preserve">Please refer to </w:t>
      </w:r>
      <w:r w:rsidRPr="76CF3F0E">
        <w:rPr>
          <w:rFonts w:ascii="Calibri" w:eastAsia="Calibri" w:hAnsi="Calibri" w:cs="Calibri"/>
          <w:b/>
          <w:bCs/>
        </w:rPr>
        <w:t>Section B – Technical Evaluation</w:t>
      </w:r>
      <w:r w:rsidRPr="76CF3F0E">
        <w:rPr>
          <w:rFonts w:ascii="Calibri" w:eastAsia="Calibri" w:hAnsi="Calibri" w:cs="Calibri"/>
        </w:rPr>
        <w:t xml:space="preserve"> of the </w:t>
      </w:r>
      <w:r w:rsidRPr="76CF3F0E">
        <w:rPr>
          <w:rFonts w:ascii="Calibri" w:eastAsia="Calibri" w:hAnsi="Calibri" w:cs="Calibri"/>
          <w:b/>
          <w:bCs/>
        </w:rPr>
        <w:t>RFP Invitation Letter</w:t>
      </w:r>
      <w:r w:rsidRPr="76CF3F0E">
        <w:rPr>
          <w:rFonts w:ascii="Calibri" w:eastAsia="Calibri" w:hAnsi="Calibri" w:cs="Calibri"/>
        </w:rPr>
        <w:t>.</w:t>
      </w:r>
    </w:p>
    <w:p w14:paraId="0FA55571" w14:textId="47B5F5BE" w:rsidR="498CE432" w:rsidRDefault="498CE432" w:rsidP="76CF3F0E">
      <w:pPr>
        <w:pStyle w:val="Heading2"/>
        <w:spacing w:after="0"/>
      </w:pPr>
      <w:r w:rsidRPr="76CF3F0E">
        <w:rPr>
          <w:rFonts w:asciiTheme="minorHAnsi" w:hAnsiTheme="minorHAnsi" w:cstheme="minorBidi"/>
          <w:color w:val="auto"/>
          <w:sz w:val="22"/>
          <w:szCs w:val="22"/>
        </w:rPr>
        <w:t xml:space="preserve">Desirable: </w:t>
      </w:r>
    </w:p>
    <w:p w14:paraId="10C47D66" w14:textId="019B01BB" w:rsidR="76CF3F0E" w:rsidRDefault="76CF3F0E" w:rsidP="76CF3F0E"/>
    <w:p w14:paraId="728D3B37" w14:textId="6A124D06" w:rsidR="00400C6C" w:rsidRPr="00695300" w:rsidRDefault="4BEAE612" w:rsidP="76CF3F0E">
      <w:pPr>
        <w:pStyle w:val="NoSpacing"/>
        <w:pBdr>
          <w:top w:val="nil"/>
          <w:left w:val="nil"/>
          <w:bottom w:val="nil"/>
          <w:right w:val="nil"/>
          <w:between w:val="nil"/>
          <w:bar w:val="nil"/>
        </w:pBdr>
        <w:jc w:val="both"/>
        <w:rPr>
          <w:lang w:val="en-US"/>
        </w:rPr>
      </w:pPr>
      <w:r w:rsidRPr="76CF3F0E">
        <w:rPr>
          <w:lang w:val="en-US"/>
        </w:rPr>
        <w:t>Pakistan</w:t>
      </w:r>
      <w:r w:rsidR="17D2F6D9" w:rsidRPr="76CF3F0E">
        <w:rPr>
          <w:lang w:val="en-US"/>
        </w:rPr>
        <w:t>-based consultant</w:t>
      </w:r>
      <w:r w:rsidR="11FE2AA5" w:rsidRPr="76CF3F0E">
        <w:rPr>
          <w:lang w:val="en-US"/>
        </w:rPr>
        <w:t>s</w:t>
      </w:r>
      <w:r w:rsidR="17D2F6D9" w:rsidRPr="76CF3F0E">
        <w:rPr>
          <w:lang w:val="en-US"/>
        </w:rPr>
        <w:t>, research group</w:t>
      </w:r>
      <w:r w:rsidR="11FE2AA5" w:rsidRPr="76CF3F0E">
        <w:rPr>
          <w:lang w:val="en-US"/>
        </w:rPr>
        <w:t>s</w:t>
      </w:r>
      <w:r w:rsidR="17D2F6D9" w:rsidRPr="76CF3F0E">
        <w:rPr>
          <w:lang w:val="en-US"/>
        </w:rPr>
        <w:t>, or organization</w:t>
      </w:r>
      <w:r w:rsidR="11FE2AA5" w:rsidRPr="76CF3F0E">
        <w:rPr>
          <w:lang w:val="en-US"/>
        </w:rPr>
        <w:t>s</w:t>
      </w:r>
      <w:r w:rsidR="17D2F6D9" w:rsidRPr="76CF3F0E">
        <w:rPr>
          <w:lang w:val="en-US"/>
        </w:rPr>
        <w:t xml:space="preserve"> </w:t>
      </w:r>
      <w:r w:rsidR="11FE2AA5" w:rsidRPr="76CF3F0E">
        <w:rPr>
          <w:lang w:val="en-US"/>
        </w:rPr>
        <w:t xml:space="preserve">will be </w:t>
      </w:r>
      <w:r w:rsidR="17D2F6D9" w:rsidRPr="76CF3F0E">
        <w:rPr>
          <w:lang w:val="en-US"/>
        </w:rPr>
        <w:t>strongly preferred.</w:t>
      </w:r>
    </w:p>
    <w:p w14:paraId="341647D0" w14:textId="77777777" w:rsidR="00982B6B" w:rsidRPr="00695300" w:rsidRDefault="00982B6B" w:rsidP="5632254A">
      <w:pPr>
        <w:shd w:val="clear" w:color="auto" w:fill="FFFFFF" w:themeFill="background1"/>
        <w:spacing w:before="240" w:after="0"/>
        <w:textAlignment w:val="baseline"/>
        <w:rPr>
          <w:rFonts w:eastAsiaTheme="majorEastAsia"/>
          <w:sz w:val="20"/>
          <w:szCs w:val="20"/>
        </w:rPr>
      </w:pPr>
    </w:p>
    <w:p w14:paraId="2B1D1ACD" w14:textId="07CC30A0" w:rsidR="00CA7AA2" w:rsidRPr="00695300"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Technical supervision</w:t>
      </w:r>
    </w:p>
    <w:p w14:paraId="3872E59C" w14:textId="56FE9387" w:rsidR="00CA7AA2" w:rsidRPr="00695300" w:rsidRDefault="00CA7AA2" w:rsidP="00254F80">
      <w:pPr>
        <w:rPr>
          <w:rFonts w:cstheme="minorHAnsi"/>
        </w:rPr>
      </w:pPr>
      <w:r w:rsidRPr="00695300">
        <w:rPr>
          <w:rFonts w:cstheme="minorHAnsi"/>
        </w:rPr>
        <w:t>The selected consultant will work under the supervision of</w:t>
      </w:r>
      <w:r w:rsidR="00254F80">
        <w:rPr>
          <w:rFonts w:cstheme="minorHAnsi"/>
        </w:rPr>
        <w:t xml:space="preserve"> the </w:t>
      </w:r>
      <w:r w:rsidR="00254F80" w:rsidRPr="00867F14">
        <w:rPr>
          <w:rFonts w:cstheme="minorHAnsi"/>
        </w:rPr>
        <w:t xml:space="preserve">MMC </w:t>
      </w:r>
      <w:r w:rsidR="003C0686">
        <w:rPr>
          <w:rFonts w:cstheme="minorHAnsi"/>
        </w:rPr>
        <w:t xml:space="preserve">Manager for </w:t>
      </w:r>
      <w:r w:rsidR="00B6348F">
        <w:rPr>
          <w:rFonts w:cstheme="minorHAnsi"/>
        </w:rPr>
        <w:t xml:space="preserve">the Middle East and Asia and the </w:t>
      </w:r>
      <w:r w:rsidR="00254F80">
        <w:rPr>
          <w:rFonts w:cstheme="minorHAnsi"/>
        </w:rPr>
        <w:t>MMC Regional Research and Data Specialist.</w:t>
      </w:r>
      <w:r w:rsidR="00F61B83" w:rsidRPr="00695300">
        <w:rPr>
          <w:rFonts w:cstheme="minorHAnsi"/>
        </w:rPr>
        <w:t xml:space="preserve"> </w:t>
      </w:r>
    </w:p>
    <w:p w14:paraId="15EFA2B5" w14:textId="7678DADB" w:rsidR="004C0327" w:rsidRPr="00695300"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Location and support</w:t>
      </w:r>
    </w:p>
    <w:p w14:paraId="1570E99D" w14:textId="370E6E34" w:rsidR="007F1AA3" w:rsidRPr="00695300" w:rsidRDefault="002D58CD" w:rsidP="007F1AA3">
      <w:pPr>
        <w:rPr>
          <w:rFonts w:cstheme="minorHAnsi"/>
          <w:i/>
          <w:iCs/>
        </w:rPr>
      </w:pPr>
      <w:r w:rsidRPr="00695300">
        <w:rPr>
          <w:rFonts w:cstheme="minorHAnsi"/>
          <w:b/>
          <w:bCs/>
        </w:rPr>
        <w:t>Pakistan</w:t>
      </w:r>
      <w:r w:rsidR="00184FB8" w:rsidRPr="00695300">
        <w:rPr>
          <w:rFonts w:cstheme="minorHAnsi"/>
          <w:b/>
          <w:bCs/>
          <w:i/>
          <w:iCs/>
        </w:rPr>
        <w:t>.</w:t>
      </w:r>
    </w:p>
    <w:p w14:paraId="2AF409E1" w14:textId="4C037B9C" w:rsidR="007F1AA3" w:rsidRPr="00695300" w:rsidRDefault="007F1AA3" w:rsidP="007F1AA3">
      <w:pPr>
        <w:autoSpaceDE w:val="0"/>
        <w:autoSpaceDN w:val="0"/>
        <w:adjustRightInd w:val="0"/>
        <w:spacing w:after="0"/>
        <w:rPr>
          <w:rFonts w:cstheme="minorHAnsi"/>
          <w:i/>
          <w:iCs/>
        </w:rPr>
      </w:pPr>
      <w:r w:rsidRPr="00695300">
        <w:rPr>
          <w:rFonts w:cstheme="minorHAnsi"/>
        </w:rPr>
        <w:t xml:space="preserve">The </w:t>
      </w:r>
      <w:r w:rsidR="003B7239" w:rsidRPr="00695300">
        <w:rPr>
          <w:rFonts w:cstheme="minorHAnsi"/>
        </w:rPr>
        <w:t>C</w:t>
      </w:r>
      <w:r w:rsidRPr="00695300">
        <w:rPr>
          <w:rFonts w:cstheme="minorHAnsi"/>
        </w:rPr>
        <w:t>onsulta</w:t>
      </w:r>
      <w:r w:rsidR="00F61B83" w:rsidRPr="00695300">
        <w:rPr>
          <w:rFonts w:cstheme="minorHAnsi"/>
        </w:rPr>
        <w:t>ncy Company</w:t>
      </w:r>
      <w:r w:rsidRPr="00695300">
        <w:rPr>
          <w:rFonts w:cstheme="minorHAnsi"/>
        </w:rPr>
        <w:t xml:space="preserve"> will provide </w:t>
      </w:r>
      <w:r w:rsidR="00F61B83" w:rsidRPr="00695300">
        <w:rPr>
          <w:rFonts w:cstheme="minorHAnsi"/>
        </w:rPr>
        <w:t>its</w:t>
      </w:r>
      <w:r w:rsidRPr="00695300">
        <w:rPr>
          <w:rFonts w:cstheme="minorHAnsi"/>
        </w:rPr>
        <w:t xml:space="preserve"> own </w:t>
      </w:r>
      <w:r w:rsidR="008A0EE7" w:rsidRPr="00695300">
        <w:rPr>
          <w:rFonts w:cstheme="minorHAnsi"/>
        </w:rPr>
        <w:t xml:space="preserve">equipment, </w:t>
      </w:r>
      <w:r w:rsidR="00F61B83" w:rsidRPr="00695300">
        <w:rPr>
          <w:rFonts w:cstheme="minorHAnsi"/>
        </w:rPr>
        <w:t>i.e.</w:t>
      </w:r>
      <w:r w:rsidR="008A0EE7" w:rsidRPr="00695300">
        <w:rPr>
          <w:rFonts w:cstheme="minorHAnsi"/>
        </w:rPr>
        <w:t xml:space="preserve"> </w:t>
      </w:r>
      <w:r w:rsidR="00F61B83" w:rsidRPr="00695300">
        <w:rPr>
          <w:rFonts w:cstheme="minorHAnsi"/>
        </w:rPr>
        <w:t>computers</w:t>
      </w:r>
      <w:r w:rsidRPr="00695300">
        <w:rPr>
          <w:rFonts w:cstheme="minorHAnsi"/>
        </w:rPr>
        <w:t xml:space="preserve"> and mobile telephone</w:t>
      </w:r>
      <w:r w:rsidR="00B867D5" w:rsidRPr="00695300">
        <w:rPr>
          <w:rFonts w:cstheme="minorHAnsi"/>
        </w:rPr>
        <w:t>s</w:t>
      </w:r>
      <w:r w:rsidR="007255E6" w:rsidRPr="00695300">
        <w:rPr>
          <w:rFonts w:cstheme="minorHAnsi"/>
        </w:rPr>
        <w:t>.</w:t>
      </w:r>
      <w:r w:rsidR="00D55E3B" w:rsidRPr="00695300">
        <w:rPr>
          <w:rFonts w:cstheme="minorHAnsi"/>
        </w:rPr>
        <w:t xml:space="preserve"> </w:t>
      </w:r>
    </w:p>
    <w:p w14:paraId="5898E201" w14:textId="3AC4A97D" w:rsidR="00041F2B" w:rsidRPr="00695300" w:rsidRDefault="00EB0CBC" w:rsidP="00EB0CBC">
      <w:pPr>
        <w:tabs>
          <w:tab w:val="left" w:pos="1530"/>
        </w:tabs>
        <w:spacing w:after="0"/>
        <w:rPr>
          <w:rFonts w:cstheme="minorHAnsi"/>
        </w:rPr>
      </w:pPr>
      <w:r w:rsidRPr="00695300">
        <w:rPr>
          <w:rFonts w:cstheme="minorHAnsi"/>
        </w:rPr>
        <w:tab/>
      </w:r>
    </w:p>
    <w:p w14:paraId="476A0491" w14:textId="549A1F83" w:rsidR="004C0327" w:rsidRPr="00695300"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Travel</w:t>
      </w:r>
    </w:p>
    <w:p w14:paraId="0F6BB533" w14:textId="6BB6BD95" w:rsidR="00184FB8" w:rsidRPr="00695300" w:rsidRDefault="00184FB8" w:rsidP="002D58CD">
      <w:pPr>
        <w:autoSpaceDE w:val="0"/>
        <w:autoSpaceDN w:val="0"/>
        <w:adjustRightInd w:val="0"/>
        <w:spacing w:after="0"/>
        <w:ind w:left="-86"/>
        <w:rPr>
          <w:rFonts w:cstheme="minorHAnsi"/>
        </w:rPr>
      </w:pPr>
      <w:r w:rsidRPr="00695300">
        <w:rPr>
          <w:rFonts w:cstheme="minorHAnsi"/>
        </w:rPr>
        <w:t xml:space="preserve">The consultant is expected to </w:t>
      </w:r>
      <w:r w:rsidR="003E247A">
        <w:rPr>
          <w:rFonts w:cstheme="minorHAnsi"/>
        </w:rPr>
        <w:t>have a presence in</w:t>
      </w:r>
      <w:r w:rsidRPr="00695300">
        <w:rPr>
          <w:rFonts w:cstheme="minorHAnsi"/>
        </w:rPr>
        <w:t xml:space="preserve"> the selected locations during the data collection phase in order to monitor data collection activities. The consultant will </w:t>
      </w:r>
      <w:r w:rsidR="00D55E3B" w:rsidRPr="00695300">
        <w:rPr>
          <w:rFonts w:cstheme="minorHAnsi"/>
        </w:rPr>
        <w:t>be</w:t>
      </w:r>
      <w:r w:rsidR="00F61B83" w:rsidRPr="00695300">
        <w:rPr>
          <w:rFonts w:cstheme="minorHAnsi"/>
        </w:rPr>
        <w:t>,</w:t>
      </w:r>
      <w:r w:rsidR="00D55E3B" w:rsidRPr="00695300">
        <w:rPr>
          <w:rFonts w:cstheme="minorHAnsi"/>
        </w:rPr>
        <w:t xml:space="preserve"> </w:t>
      </w:r>
      <w:r w:rsidRPr="00695300">
        <w:rPr>
          <w:rFonts w:cstheme="minorHAnsi"/>
        </w:rPr>
        <w:t>therefore</w:t>
      </w:r>
      <w:r w:rsidR="00F61B83" w:rsidRPr="00695300">
        <w:rPr>
          <w:rFonts w:cstheme="minorHAnsi"/>
        </w:rPr>
        <w:t>,</w:t>
      </w:r>
      <w:r w:rsidRPr="00695300">
        <w:rPr>
          <w:rFonts w:cstheme="minorHAnsi"/>
        </w:rPr>
        <w:t xml:space="preserve"> expected to arrange transportation, accommodation, insurance, </w:t>
      </w:r>
      <w:r w:rsidR="00F61B83" w:rsidRPr="00695300">
        <w:rPr>
          <w:rFonts w:cstheme="minorHAnsi"/>
        </w:rPr>
        <w:t xml:space="preserve">and </w:t>
      </w:r>
      <w:r w:rsidRPr="00695300">
        <w:rPr>
          <w:rFonts w:cstheme="minorHAnsi"/>
        </w:rPr>
        <w:t>food and to make adequate provision</w:t>
      </w:r>
      <w:r w:rsidR="00240E28" w:rsidRPr="00695300">
        <w:rPr>
          <w:rFonts w:cstheme="minorHAnsi"/>
        </w:rPr>
        <w:t xml:space="preserve"> for related expenses</w:t>
      </w:r>
      <w:r w:rsidRPr="00695300">
        <w:rPr>
          <w:rFonts w:cstheme="minorHAnsi"/>
        </w:rPr>
        <w:t xml:space="preserve"> in the financial proposal.</w:t>
      </w:r>
    </w:p>
    <w:p w14:paraId="7CAF71CF" w14:textId="77777777" w:rsidR="00184FB8" w:rsidRPr="00695300" w:rsidRDefault="00184FB8" w:rsidP="007F1AA3">
      <w:pPr>
        <w:autoSpaceDE w:val="0"/>
        <w:autoSpaceDN w:val="0"/>
        <w:adjustRightInd w:val="0"/>
        <w:spacing w:after="0"/>
        <w:ind w:left="-86"/>
        <w:rPr>
          <w:rFonts w:cstheme="minorHAnsi"/>
          <w:b/>
          <w:bCs/>
          <w:i/>
          <w:iCs/>
          <w:highlight w:val="yellow"/>
        </w:rPr>
      </w:pPr>
    </w:p>
    <w:p w14:paraId="5700312E" w14:textId="6D2F33DB" w:rsidR="004C0327" w:rsidRPr="00695300"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Submission process</w:t>
      </w:r>
    </w:p>
    <w:p w14:paraId="11D76D89" w14:textId="27DD26C9" w:rsidR="003052FE" w:rsidRPr="00695300" w:rsidRDefault="0085712F" w:rsidP="003C0651">
      <w:pPr>
        <w:rPr>
          <w:rFonts w:cstheme="minorHAnsi"/>
        </w:rPr>
      </w:pPr>
      <w:r w:rsidRPr="00695300">
        <w:rPr>
          <w:rFonts w:cstheme="minorHAnsi"/>
        </w:rPr>
        <w:t xml:space="preserve">Refer to the RFP Invitation Letter. </w:t>
      </w:r>
    </w:p>
    <w:p w14:paraId="2AB90BD1" w14:textId="1807120B" w:rsidR="004C0327" w:rsidRPr="00695300"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rPr>
      </w:pPr>
      <w:r w:rsidRPr="00695300">
        <w:rPr>
          <w:rFonts w:asciiTheme="minorHAnsi" w:hAnsiTheme="minorHAnsi" w:cstheme="minorBidi"/>
          <w:b w:val="0"/>
          <w:bCs w:val="0"/>
          <w:color w:val="C00000"/>
          <w:sz w:val="36"/>
          <w:szCs w:val="36"/>
        </w:rPr>
        <w:t>Evaluation of bids</w:t>
      </w:r>
    </w:p>
    <w:p w14:paraId="28B93580" w14:textId="7AF96BA7" w:rsidR="009B2E8E" w:rsidRPr="00695300" w:rsidRDefault="00F61B83" w:rsidP="002D58CD">
      <w:pPr>
        <w:pStyle w:val="NoSpacing"/>
        <w:spacing w:after="200"/>
        <w:jc w:val="both"/>
        <w:rPr>
          <w:rFonts w:cstheme="minorHAnsi"/>
          <w:lang w:val="en-US"/>
        </w:rPr>
      </w:pPr>
      <w:r w:rsidRPr="00695300">
        <w:rPr>
          <w:rFonts w:cstheme="minorHAnsi"/>
          <w:lang w:val="en-US"/>
        </w:rPr>
        <w:t xml:space="preserve">Refer to the RFP Invitation Letter. </w:t>
      </w:r>
    </w:p>
    <w:sectPr w:rsidR="009B2E8E" w:rsidRPr="00695300" w:rsidSect="00831DE5">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FD04" w14:textId="77777777" w:rsidR="00C5256C" w:rsidRDefault="00C5256C" w:rsidP="005C0AF3">
      <w:pPr>
        <w:spacing w:after="0"/>
      </w:pPr>
      <w:r>
        <w:separator/>
      </w:r>
    </w:p>
  </w:endnote>
  <w:endnote w:type="continuationSeparator" w:id="0">
    <w:p w14:paraId="7A61DE77" w14:textId="77777777" w:rsidR="00C5256C" w:rsidRDefault="00C5256C" w:rsidP="005C0AF3">
      <w:pPr>
        <w:spacing w:after="0"/>
      </w:pPr>
      <w:r>
        <w:continuationSeparator/>
      </w:r>
    </w:p>
  </w:endnote>
  <w:endnote w:type="continuationNotice" w:id="1">
    <w:p w14:paraId="7EF78DBF" w14:textId="77777777" w:rsidR="00C5256C" w:rsidRDefault="00C5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Ubuntu Light">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F325630"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0138D" w14:textId="77777777" w:rsidR="00C5256C" w:rsidRDefault="00C5256C" w:rsidP="005C0AF3">
      <w:pPr>
        <w:spacing w:after="0"/>
      </w:pPr>
      <w:r>
        <w:separator/>
      </w:r>
    </w:p>
  </w:footnote>
  <w:footnote w:type="continuationSeparator" w:id="0">
    <w:p w14:paraId="496690C4" w14:textId="77777777" w:rsidR="00C5256C" w:rsidRDefault="00C5256C" w:rsidP="005C0AF3">
      <w:pPr>
        <w:spacing w:after="0"/>
      </w:pPr>
      <w:r>
        <w:continuationSeparator/>
      </w:r>
    </w:p>
  </w:footnote>
  <w:footnote w:type="continuationNotice" w:id="1">
    <w:p w14:paraId="069B6937" w14:textId="77777777" w:rsidR="00C5256C" w:rsidRDefault="00C5256C">
      <w:pPr>
        <w:spacing w:after="0"/>
      </w:pPr>
    </w:p>
  </w:footnote>
  <w:footnote w:id="2">
    <w:p w14:paraId="19C4F3A1" w14:textId="0588545C" w:rsidR="00F253CA" w:rsidRPr="00253330" w:rsidRDefault="00F253CA">
      <w:pPr>
        <w:pStyle w:val="FootnoteText"/>
        <w:rPr>
          <w:sz w:val="18"/>
          <w:szCs w:val="18"/>
        </w:rPr>
      </w:pPr>
      <w:r w:rsidRPr="00253330">
        <w:rPr>
          <w:rStyle w:val="FootnoteReference"/>
          <w:sz w:val="18"/>
          <w:szCs w:val="18"/>
        </w:rPr>
        <w:footnoteRef/>
      </w:r>
      <w:r w:rsidRPr="00253330">
        <w:rPr>
          <w:sz w:val="18"/>
          <w:szCs w:val="18"/>
        </w:rPr>
        <w:t xml:space="preserve"> </w:t>
      </w:r>
      <w:r w:rsidR="00FF4184" w:rsidRPr="00253330">
        <w:rPr>
          <w:sz w:val="18"/>
          <w:szCs w:val="18"/>
        </w:rPr>
        <w:t>The pilot can be carried out in-house, allowing enumerators to practice administering the tools and note-taking procedures without involving actual study participants</w:t>
      </w:r>
    </w:p>
  </w:footnote>
  <w:footnote w:id="3">
    <w:p w14:paraId="0428BE46" w14:textId="7C481A8B" w:rsidR="00B816F7" w:rsidRPr="00253330" w:rsidRDefault="00B816F7">
      <w:pPr>
        <w:pStyle w:val="FootnoteText"/>
        <w:rPr>
          <w:sz w:val="18"/>
          <w:szCs w:val="18"/>
        </w:rPr>
      </w:pPr>
      <w:r w:rsidRPr="00253330">
        <w:rPr>
          <w:rStyle w:val="FootnoteReference"/>
          <w:sz w:val="18"/>
          <w:szCs w:val="18"/>
        </w:rPr>
        <w:footnoteRef/>
      </w:r>
      <w:r w:rsidRPr="00253330">
        <w:rPr>
          <w:sz w:val="18"/>
          <w:szCs w:val="18"/>
        </w:rPr>
        <w:t xml:space="preserve"> </w:t>
      </w:r>
      <w:r w:rsidR="002C2626" w:rsidRPr="00253330">
        <w:rPr>
          <w:sz w:val="18"/>
          <w:szCs w:val="18"/>
        </w:rPr>
        <w:t>Gender of respondents t</w:t>
      </w:r>
      <w:r w:rsidR="00721B8A" w:rsidRPr="00253330">
        <w:rPr>
          <w:sz w:val="18"/>
          <w:szCs w:val="18"/>
        </w:rPr>
        <w:t>o be determined based on feasibility and availability. The groups should not be mixed.</w:t>
      </w:r>
    </w:p>
  </w:footnote>
  <w:footnote w:id="4">
    <w:p w14:paraId="0BF4F88B" w14:textId="4F4B3DDD" w:rsidR="002C2626" w:rsidRPr="00253330" w:rsidRDefault="002C2626" w:rsidP="002C2626">
      <w:pPr>
        <w:pStyle w:val="FootnoteText"/>
        <w:rPr>
          <w:sz w:val="18"/>
          <w:szCs w:val="18"/>
        </w:rPr>
      </w:pPr>
      <w:r w:rsidRPr="00253330">
        <w:rPr>
          <w:rStyle w:val="FootnoteReference"/>
          <w:sz w:val="18"/>
          <w:szCs w:val="18"/>
        </w:rPr>
        <w:footnoteRef/>
      </w:r>
      <w:r w:rsidRPr="00253330">
        <w:rPr>
          <w:sz w:val="18"/>
          <w:szCs w:val="18"/>
        </w:rPr>
        <w:t xml:space="preserve"> Gender of respondents to be determined based on feasibility and availability. The groups should not be mixed.</w:t>
      </w:r>
    </w:p>
  </w:footnote>
  <w:footnote w:id="5">
    <w:p w14:paraId="3BCAE8C3" w14:textId="5E2E4C9E" w:rsidR="002C2626" w:rsidRDefault="002C2626">
      <w:pPr>
        <w:pStyle w:val="FootnoteText"/>
      </w:pPr>
      <w:r w:rsidRPr="00253330">
        <w:rPr>
          <w:rStyle w:val="FootnoteReference"/>
          <w:sz w:val="18"/>
          <w:szCs w:val="18"/>
        </w:rPr>
        <w:footnoteRef/>
      </w:r>
      <w:r w:rsidRPr="00253330">
        <w:rPr>
          <w:sz w:val="18"/>
          <w:szCs w:val="18"/>
        </w:rPr>
        <w:t xml:space="preserve"> Gender of respondents to be determined based on feasibility and availability. The groups should not be mixed.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572"/>
    <w:multiLevelType w:val="multilevel"/>
    <w:tmpl w:val="09321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9759E"/>
    <w:multiLevelType w:val="multilevel"/>
    <w:tmpl w:val="F5021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35368"/>
    <w:multiLevelType w:val="hybridMultilevel"/>
    <w:tmpl w:val="10D4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67825"/>
    <w:multiLevelType w:val="hybridMultilevel"/>
    <w:tmpl w:val="ECC26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614B5"/>
    <w:multiLevelType w:val="multilevel"/>
    <w:tmpl w:val="112C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0285D"/>
    <w:multiLevelType w:val="hybridMultilevel"/>
    <w:tmpl w:val="7D5A4AFA"/>
    <w:lvl w:ilvl="0" w:tplc="8A44BA9C">
      <w:start w:val="3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B5628D"/>
    <w:multiLevelType w:val="hybridMultilevel"/>
    <w:tmpl w:val="27AE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B5A00"/>
    <w:multiLevelType w:val="hybridMultilevel"/>
    <w:tmpl w:val="04BE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B1A8F"/>
    <w:multiLevelType w:val="hybridMultilevel"/>
    <w:tmpl w:val="0902F8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4E7320"/>
    <w:multiLevelType w:val="hybridMultilevel"/>
    <w:tmpl w:val="B6BE04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660CBC"/>
    <w:multiLevelType w:val="multilevel"/>
    <w:tmpl w:val="828A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3C7EE6"/>
    <w:multiLevelType w:val="multilevel"/>
    <w:tmpl w:val="0D1A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D3229F"/>
    <w:multiLevelType w:val="multilevel"/>
    <w:tmpl w:val="D8E8B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27321C"/>
    <w:multiLevelType w:val="hybridMultilevel"/>
    <w:tmpl w:val="21448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121F1"/>
    <w:multiLevelType w:val="hybridMultilevel"/>
    <w:tmpl w:val="9326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380E88"/>
    <w:multiLevelType w:val="multilevel"/>
    <w:tmpl w:val="59081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A345C"/>
    <w:multiLevelType w:val="hybridMultilevel"/>
    <w:tmpl w:val="CEBCC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C702C91"/>
    <w:multiLevelType w:val="hybridMultilevel"/>
    <w:tmpl w:val="F7704CD6"/>
    <w:lvl w:ilvl="0" w:tplc="FC7CD5A6">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DF20F0B"/>
    <w:multiLevelType w:val="hybridMultilevel"/>
    <w:tmpl w:val="7760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60889"/>
    <w:multiLevelType w:val="hybridMultilevel"/>
    <w:tmpl w:val="30DE2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65B80"/>
    <w:multiLevelType w:val="multilevel"/>
    <w:tmpl w:val="FC1C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C394A"/>
    <w:multiLevelType w:val="hybridMultilevel"/>
    <w:tmpl w:val="26F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E6571"/>
    <w:multiLevelType w:val="multilevel"/>
    <w:tmpl w:val="B328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8F485A"/>
    <w:multiLevelType w:val="hybridMultilevel"/>
    <w:tmpl w:val="E5B85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E0277"/>
    <w:multiLevelType w:val="hybridMultilevel"/>
    <w:tmpl w:val="835A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73661"/>
    <w:multiLevelType w:val="hybridMultilevel"/>
    <w:tmpl w:val="B2FC2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13627"/>
    <w:multiLevelType w:val="hybridMultilevel"/>
    <w:tmpl w:val="83C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112DC"/>
    <w:multiLevelType w:val="multilevel"/>
    <w:tmpl w:val="8F226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3" w15:restartNumberingAfterBreak="0">
    <w:nsid w:val="70A95E66"/>
    <w:multiLevelType w:val="multilevel"/>
    <w:tmpl w:val="5918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8C64CF"/>
    <w:multiLevelType w:val="hybridMultilevel"/>
    <w:tmpl w:val="41D85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A21FD"/>
    <w:multiLevelType w:val="hybridMultilevel"/>
    <w:tmpl w:val="229E57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AC2663"/>
    <w:multiLevelType w:val="multilevel"/>
    <w:tmpl w:val="DD7A3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6E1668"/>
    <w:multiLevelType w:val="multilevel"/>
    <w:tmpl w:val="95F67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2032490">
    <w:abstractNumId w:val="32"/>
  </w:num>
  <w:num w:numId="2" w16cid:durableId="111557967">
    <w:abstractNumId w:val="12"/>
  </w:num>
  <w:num w:numId="3" w16cid:durableId="886259072">
    <w:abstractNumId w:val="1"/>
  </w:num>
  <w:num w:numId="4" w16cid:durableId="969631208">
    <w:abstractNumId w:val="20"/>
  </w:num>
  <w:num w:numId="5" w16cid:durableId="1372728849">
    <w:abstractNumId w:val="10"/>
  </w:num>
  <w:num w:numId="6" w16cid:durableId="1386101488">
    <w:abstractNumId w:val="16"/>
  </w:num>
  <w:num w:numId="7" w16cid:durableId="298152970">
    <w:abstractNumId w:val="24"/>
  </w:num>
  <w:num w:numId="8" w16cid:durableId="858351530">
    <w:abstractNumId w:val="35"/>
  </w:num>
  <w:num w:numId="9" w16cid:durableId="1802117473">
    <w:abstractNumId w:val="21"/>
  </w:num>
  <w:num w:numId="10" w16cid:durableId="1714650517">
    <w:abstractNumId w:val="6"/>
  </w:num>
  <w:num w:numId="11" w16cid:durableId="1345939047">
    <w:abstractNumId w:val="19"/>
  </w:num>
  <w:num w:numId="12" w16cid:durableId="961618137">
    <w:abstractNumId w:val="8"/>
  </w:num>
  <w:num w:numId="13" w16cid:durableId="1834373247">
    <w:abstractNumId w:val="17"/>
  </w:num>
  <w:num w:numId="14" w16cid:durableId="1122458729">
    <w:abstractNumId w:val="4"/>
  </w:num>
  <w:num w:numId="15" w16cid:durableId="816534221">
    <w:abstractNumId w:val="14"/>
  </w:num>
  <w:num w:numId="16" w16cid:durableId="949048110">
    <w:abstractNumId w:val="25"/>
  </w:num>
  <w:num w:numId="17" w16cid:durableId="144592448">
    <w:abstractNumId w:val="9"/>
  </w:num>
  <w:num w:numId="18" w16cid:durableId="1170409846">
    <w:abstractNumId w:val="11"/>
  </w:num>
  <w:num w:numId="19" w16cid:durableId="370542157">
    <w:abstractNumId w:val="15"/>
  </w:num>
  <w:num w:numId="20" w16cid:durableId="524054385">
    <w:abstractNumId w:val="23"/>
  </w:num>
  <w:num w:numId="21" w16cid:durableId="331419829">
    <w:abstractNumId w:val="2"/>
  </w:num>
  <w:num w:numId="22" w16cid:durableId="1096708066">
    <w:abstractNumId w:val="5"/>
  </w:num>
  <w:num w:numId="23" w16cid:durableId="812334256">
    <w:abstractNumId w:val="37"/>
  </w:num>
  <w:num w:numId="24" w16cid:durableId="234708294">
    <w:abstractNumId w:val="31"/>
  </w:num>
  <w:num w:numId="25" w16cid:durableId="537280407">
    <w:abstractNumId w:val="22"/>
  </w:num>
  <w:num w:numId="26" w16cid:durableId="1603104520">
    <w:abstractNumId w:val="28"/>
  </w:num>
  <w:num w:numId="27" w16cid:durableId="1457485975">
    <w:abstractNumId w:val="3"/>
  </w:num>
  <w:num w:numId="28" w16cid:durableId="1433016746">
    <w:abstractNumId w:val="36"/>
  </w:num>
  <w:num w:numId="29" w16cid:durableId="1881084934">
    <w:abstractNumId w:val="0"/>
  </w:num>
  <w:num w:numId="30" w16cid:durableId="733044575">
    <w:abstractNumId w:val="18"/>
  </w:num>
  <w:num w:numId="31" w16cid:durableId="203062226">
    <w:abstractNumId w:val="13"/>
  </w:num>
  <w:num w:numId="32" w16cid:durableId="383799503">
    <w:abstractNumId w:val="33"/>
  </w:num>
  <w:num w:numId="33" w16cid:durableId="1855801794">
    <w:abstractNumId w:val="27"/>
  </w:num>
  <w:num w:numId="34" w16cid:durableId="435561069">
    <w:abstractNumId w:val="26"/>
  </w:num>
  <w:num w:numId="35" w16cid:durableId="589704991">
    <w:abstractNumId w:val="34"/>
  </w:num>
  <w:num w:numId="36" w16cid:durableId="818493896">
    <w:abstractNumId w:val="29"/>
  </w:num>
  <w:num w:numId="37" w16cid:durableId="1312367320">
    <w:abstractNumId w:val="30"/>
  </w:num>
  <w:num w:numId="38" w16cid:durableId="27775754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2D7"/>
    <w:rsid w:val="0000512D"/>
    <w:rsid w:val="00006180"/>
    <w:rsid w:val="00015364"/>
    <w:rsid w:val="0001538E"/>
    <w:rsid w:val="00015B0A"/>
    <w:rsid w:val="000168A0"/>
    <w:rsid w:val="00017018"/>
    <w:rsid w:val="00017273"/>
    <w:rsid w:val="000208B5"/>
    <w:rsid w:val="00022E1B"/>
    <w:rsid w:val="00022E52"/>
    <w:rsid w:val="00030447"/>
    <w:rsid w:val="00032FC1"/>
    <w:rsid w:val="00033309"/>
    <w:rsid w:val="00034A45"/>
    <w:rsid w:val="000355BF"/>
    <w:rsid w:val="000355DE"/>
    <w:rsid w:val="00040947"/>
    <w:rsid w:val="00041F2B"/>
    <w:rsid w:val="000501B7"/>
    <w:rsid w:val="00051F7B"/>
    <w:rsid w:val="00052BDB"/>
    <w:rsid w:val="00053A56"/>
    <w:rsid w:val="0005463C"/>
    <w:rsid w:val="00061458"/>
    <w:rsid w:val="00070401"/>
    <w:rsid w:val="00074C59"/>
    <w:rsid w:val="00074D01"/>
    <w:rsid w:val="00075679"/>
    <w:rsid w:val="0007766E"/>
    <w:rsid w:val="00082A27"/>
    <w:rsid w:val="00082CE7"/>
    <w:rsid w:val="00087F45"/>
    <w:rsid w:val="00091BA2"/>
    <w:rsid w:val="0009200C"/>
    <w:rsid w:val="00095882"/>
    <w:rsid w:val="00097D62"/>
    <w:rsid w:val="000A0279"/>
    <w:rsid w:val="000A1895"/>
    <w:rsid w:val="000A1AAF"/>
    <w:rsid w:val="000A4592"/>
    <w:rsid w:val="000A50DB"/>
    <w:rsid w:val="000A5EA3"/>
    <w:rsid w:val="000A7833"/>
    <w:rsid w:val="000B0E82"/>
    <w:rsid w:val="000B0EEE"/>
    <w:rsid w:val="000B2A15"/>
    <w:rsid w:val="000B6C01"/>
    <w:rsid w:val="000B6E83"/>
    <w:rsid w:val="000B77E7"/>
    <w:rsid w:val="000C3D6C"/>
    <w:rsid w:val="000C401C"/>
    <w:rsid w:val="000C436F"/>
    <w:rsid w:val="000C4B01"/>
    <w:rsid w:val="000C6EB8"/>
    <w:rsid w:val="000C70B5"/>
    <w:rsid w:val="000C7934"/>
    <w:rsid w:val="000D2558"/>
    <w:rsid w:val="000D537C"/>
    <w:rsid w:val="000D705B"/>
    <w:rsid w:val="000E0116"/>
    <w:rsid w:val="000E027F"/>
    <w:rsid w:val="000E0BC7"/>
    <w:rsid w:val="000E1779"/>
    <w:rsid w:val="000E3773"/>
    <w:rsid w:val="000E4A70"/>
    <w:rsid w:val="000E5C98"/>
    <w:rsid w:val="000E6D2F"/>
    <w:rsid w:val="000F0439"/>
    <w:rsid w:val="000F0DFF"/>
    <w:rsid w:val="000F17D5"/>
    <w:rsid w:val="000F26C1"/>
    <w:rsid w:val="000F2C65"/>
    <w:rsid w:val="000F33E3"/>
    <w:rsid w:val="000F3ADF"/>
    <w:rsid w:val="000F567A"/>
    <w:rsid w:val="000F6CD2"/>
    <w:rsid w:val="000F7F69"/>
    <w:rsid w:val="00100267"/>
    <w:rsid w:val="0010253E"/>
    <w:rsid w:val="00105DF2"/>
    <w:rsid w:val="001105CA"/>
    <w:rsid w:val="00110B15"/>
    <w:rsid w:val="00113F86"/>
    <w:rsid w:val="00116C5E"/>
    <w:rsid w:val="001178B6"/>
    <w:rsid w:val="00117954"/>
    <w:rsid w:val="00120AB8"/>
    <w:rsid w:val="001219D0"/>
    <w:rsid w:val="0012347F"/>
    <w:rsid w:val="00123994"/>
    <w:rsid w:val="0012575C"/>
    <w:rsid w:val="001278B0"/>
    <w:rsid w:val="001320DC"/>
    <w:rsid w:val="00133072"/>
    <w:rsid w:val="001341B8"/>
    <w:rsid w:val="001365B6"/>
    <w:rsid w:val="00136AFB"/>
    <w:rsid w:val="00140FC5"/>
    <w:rsid w:val="001413DD"/>
    <w:rsid w:val="0014680B"/>
    <w:rsid w:val="001474D4"/>
    <w:rsid w:val="00147545"/>
    <w:rsid w:val="001475F9"/>
    <w:rsid w:val="00150122"/>
    <w:rsid w:val="00154F18"/>
    <w:rsid w:val="00156FA3"/>
    <w:rsid w:val="00162A91"/>
    <w:rsid w:val="0016303F"/>
    <w:rsid w:val="00165350"/>
    <w:rsid w:val="00166CA1"/>
    <w:rsid w:val="00167A3B"/>
    <w:rsid w:val="00173CE8"/>
    <w:rsid w:val="001771B9"/>
    <w:rsid w:val="00181DE4"/>
    <w:rsid w:val="00182201"/>
    <w:rsid w:val="00182737"/>
    <w:rsid w:val="001833C3"/>
    <w:rsid w:val="00183654"/>
    <w:rsid w:val="00184FB8"/>
    <w:rsid w:val="001874D9"/>
    <w:rsid w:val="001878F8"/>
    <w:rsid w:val="00192DE0"/>
    <w:rsid w:val="00193CA8"/>
    <w:rsid w:val="00195628"/>
    <w:rsid w:val="00196144"/>
    <w:rsid w:val="00196F82"/>
    <w:rsid w:val="001A0E1A"/>
    <w:rsid w:val="001A1711"/>
    <w:rsid w:val="001A2A7D"/>
    <w:rsid w:val="001A42AE"/>
    <w:rsid w:val="001A6230"/>
    <w:rsid w:val="001B07E7"/>
    <w:rsid w:val="001B22E0"/>
    <w:rsid w:val="001B2DC1"/>
    <w:rsid w:val="001B2E1B"/>
    <w:rsid w:val="001B734A"/>
    <w:rsid w:val="001B753C"/>
    <w:rsid w:val="001B7F63"/>
    <w:rsid w:val="001C0AB3"/>
    <w:rsid w:val="001C68DB"/>
    <w:rsid w:val="001D1C3D"/>
    <w:rsid w:val="001D4CBF"/>
    <w:rsid w:val="001D6048"/>
    <w:rsid w:val="001D67EA"/>
    <w:rsid w:val="001D725A"/>
    <w:rsid w:val="001E0896"/>
    <w:rsid w:val="001E3190"/>
    <w:rsid w:val="001E52A6"/>
    <w:rsid w:val="001E5E8D"/>
    <w:rsid w:val="001F5407"/>
    <w:rsid w:val="001F5E09"/>
    <w:rsid w:val="001F5E90"/>
    <w:rsid w:val="001F6828"/>
    <w:rsid w:val="00200823"/>
    <w:rsid w:val="002018AE"/>
    <w:rsid w:val="00203305"/>
    <w:rsid w:val="002063FF"/>
    <w:rsid w:val="00210925"/>
    <w:rsid w:val="00213B8A"/>
    <w:rsid w:val="00216D57"/>
    <w:rsid w:val="002222F5"/>
    <w:rsid w:val="00227C17"/>
    <w:rsid w:val="0023155E"/>
    <w:rsid w:val="00233C10"/>
    <w:rsid w:val="00235D3F"/>
    <w:rsid w:val="002363B0"/>
    <w:rsid w:val="00240E28"/>
    <w:rsid w:val="00244D5E"/>
    <w:rsid w:val="00247C48"/>
    <w:rsid w:val="00250CD8"/>
    <w:rsid w:val="00252D00"/>
    <w:rsid w:val="00253330"/>
    <w:rsid w:val="00254F80"/>
    <w:rsid w:val="00257155"/>
    <w:rsid w:val="002615E9"/>
    <w:rsid w:val="00265C54"/>
    <w:rsid w:val="00271349"/>
    <w:rsid w:val="00274571"/>
    <w:rsid w:val="00274AF3"/>
    <w:rsid w:val="00276CA0"/>
    <w:rsid w:val="00280B99"/>
    <w:rsid w:val="00281E16"/>
    <w:rsid w:val="0028318F"/>
    <w:rsid w:val="00283C9B"/>
    <w:rsid w:val="002848C7"/>
    <w:rsid w:val="00296345"/>
    <w:rsid w:val="002A0075"/>
    <w:rsid w:val="002A19FE"/>
    <w:rsid w:val="002A22F5"/>
    <w:rsid w:val="002A23BD"/>
    <w:rsid w:val="002A7776"/>
    <w:rsid w:val="002A7846"/>
    <w:rsid w:val="002B0689"/>
    <w:rsid w:val="002B0E4F"/>
    <w:rsid w:val="002B2DF2"/>
    <w:rsid w:val="002B35ED"/>
    <w:rsid w:val="002C1DCE"/>
    <w:rsid w:val="002C2626"/>
    <w:rsid w:val="002C3FA9"/>
    <w:rsid w:val="002C4F99"/>
    <w:rsid w:val="002C6231"/>
    <w:rsid w:val="002D3834"/>
    <w:rsid w:val="002D58CD"/>
    <w:rsid w:val="002D669B"/>
    <w:rsid w:val="002D680B"/>
    <w:rsid w:val="002E12B2"/>
    <w:rsid w:val="002E394A"/>
    <w:rsid w:val="002E4FDA"/>
    <w:rsid w:val="002E702A"/>
    <w:rsid w:val="002F55BF"/>
    <w:rsid w:val="003010D4"/>
    <w:rsid w:val="0030323D"/>
    <w:rsid w:val="00304C9E"/>
    <w:rsid w:val="003052FE"/>
    <w:rsid w:val="0030650D"/>
    <w:rsid w:val="003066E9"/>
    <w:rsid w:val="00307C3F"/>
    <w:rsid w:val="00307D87"/>
    <w:rsid w:val="00313DF2"/>
    <w:rsid w:val="003172A9"/>
    <w:rsid w:val="00326AD2"/>
    <w:rsid w:val="00332976"/>
    <w:rsid w:val="003344DD"/>
    <w:rsid w:val="00334ADA"/>
    <w:rsid w:val="003355A1"/>
    <w:rsid w:val="00335751"/>
    <w:rsid w:val="00335BCF"/>
    <w:rsid w:val="0034007C"/>
    <w:rsid w:val="00341725"/>
    <w:rsid w:val="00341D34"/>
    <w:rsid w:val="00342543"/>
    <w:rsid w:val="00353949"/>
    <w:rsid w:val="00354BB6"/>
    <w:rsid w:val="00355D1E"/>
    <w:rsid w:val="00362921"/>
    <w:rsid w:val="00362F90"/>
    <w:rsid w:val="00364969"/>
    <w:rsid w:val="00366427"/>
    <w:rsid w:val="00366438"/>
    <w:rsid w:val="00370FD3"/>
    <w:rsid w:val="00371D86"/>
    <w:rsid w:val="003762AB"/>
    <w:rsid w:val="003765A9"/>
    <w:rsid w:val="00376666"/>
    <w:rsid w:val="003812AC"/>
    <w:rsid w:val="003815C6"/>
    <w:rsid w:val="00383462"/>
    <w:rsid w:val="00387E1F"/>
    <w:rsid w:val="00390F29"/>
    <w:rsid w:val="003946FB"/>
    <w:rsid w:val="003948F7"/>
    <w:rsid w:val="00395703"/>
    <w:rsid w:val="00395EFF"/>
    <w:rsid w:val="00397BFD"/>
    <w:rsid w:val="003A00AA"/>
    <w:rsid w:val="003A11A2"/>
    <w:rsid w:val="003A279C"/>
    <w:rsid w:val="003A527C"/>
    <w:rsid w:val="003A7F4F"/>
    <w:rsid w:val="003B1ADB"/>
    <w:rsid w:val="003B2E6C"/>
    <w:rsid w:val="003B4D14"/>
    <w:rsid w:val="003B5E26"/>
    <w:rsid w:val="003B7239"/>
    <w:rsid w:val="003C0651"/>
    <w:rsid w:val="003C0686"/>
    <w:rsid w:val="003C08D5"/>
    <w:rsid w:val="003C1A99"/>
    <w:rsid w:val="003C3DF0"/>
    <w:rsid w:val="003C58A3"/>
    <w:rsid w:val="003C671F"/>
    <w:rsid w:val="003C6C47"/>
    <w:rsid w:val="003C7E65"/>
    <w:rsid w:val="003D08F0"/>
    <w:rsid w:val="003D1490"/>
    <w:rsid w:val="003D17B5"/>
    <w:rsid w:val="003D5B93"/>
    <w:rsid w:val="003D602B"/>
    <w:rsid w:val="003D61F3"/>
    <w:rsid w:val="003D66C1"/>
    <w:rsid w:val="003E247A"/>
    <w:rsid w:val="003E3457"/>
    <w:rsid w:val="003E544E"/>
    <w:rsid w:val="003E64D7"/>
    <w:rsid w:val="003E6D10"/>
    <w:rsid w:val="003F2248"/>
    <w:rsid w:val="003F4F9A"/>
    <w:rsid w:val="003F7031"/>
    <w:rsid w:val="00400C6C"/>
    <w:rsid w:val="00402899"/>
    <w:rsid w:val="0041052A"/>
    <w:rsid w:val="00412224"/>
    <w:rsid w:val="00416413"/>
    <w:rsid w:val="0041655C"/>
    <w:rsid w:val="004172E4"/>
    <w:rsid w:val="00421939"/>
    <w:rsid w:val="004221D0"/>
    <w:rsid w:val="004226EE"/>
    <w:rsid w:val="00422B15"/>
    <w:rsid w:val="00423768"/>
    <w:rsid w:val="004319D5"/>
    <w:rsid w:val="00434DEA"/>
    <w:rsid w:val="00440AFC"/>
    <w:rsid w:val="00444868"/>
    <w:rsid w:val="0044753B"/>
    <w:rsid w:val="0045675E"/>
    <w:rsid w:val="00462A13"/>
    <w:rsid w:val="00466D73"/>
    <w:rsid w:val="004674E2"/>
    <w:rsid w:val="00470D73"/>
    <w:rsid w:val="00471C06"/>
    <w:rsid w:val="00472182"/>
    <w:rsid w:val="00473AB9"/>
    <w:rsid w:val="0047406C"/>
    <w:rsid w:val="00476C08"/>
    <w:rsid w:val="00476CD7"/>
    <w:rsid w:val="00477631"/>
    <w:rsid w:val="004777CF"/>
    <w:rsid w:val="004868AE"/>
    <w:rsid w:val="00487E05"/>
    <w:rsid w:val="004909D9"/>
    <w:rsid w:val="00492724"/>
    <w:rsid w:val="00493EA9"/>
    <w:rsid w:val="00493F69"/>
    <w:rsid w:val="00493FFC"/>
    <w:rsid w:val="004A062F"/>
    <w:rsid w:val="004A3FDA"/>
    <w:rsid w:val="004A460D"/>
    <w:rsid w:val="004B6EDF"/>
    <w:rsid w:val="004C0327"/>
    <w:rsid w:val="004C252F"/>
    <w:rsid w:val="004C3BE7"/>
    <w:rsid w:val="004C5760"/>
    <w:rsid w:val="004D3187"/>
    <w:rsid w:val="004D3C2A"/>
    <w:rsid w:val="004D5889"/>
    <w:rsid w:val="004D5EA2"/>
    <w:rsid w:val="004E298E"/>
    <w:rsid w:val="004E6FAE"/>
    <w:rsid w:val="004E7280"/>
    <w:rsid w:val="004E738D"/>
    <w:rsid w:val="004F4799"/>
    <w:rsid w:val="004F5707"/>
    <w:rsid w:val="004F5787"/>
    <w:rsid w:val="004F637E"/>
    <w:rsid w:val="004F7BF1"/>
    <w:rsid w:val="00502D05"/>
    <w:rsid w:val="0050616B"/>
    <w:rsid w:val="005077F3"/>
    <w:rsid w:val="00514939"/>
    <w:rsid w:val="00516810"/>
    <w:rsid w:val="00522626"/>
    <w:rsid w:val="00524D1D"/>
    <w:rsid w:val="0052652B"/>
    <w:rsid w:val="00532224"/>
    <w:rsid w:val="00533075"/>
    <w:rsid w:val="00533E94"/>
    <w:rsid w:val="00536B99"/>
    <w:rsid w:val="00545B9A"/>
    <w:rsid w:val="005465B8"/>
    <w:rsid w:val="00551141"/>
    <w:rsid w:val="00556AA1"/>
    <w:rsid w:val="00556E3C"/>
    <w:rsid w:val="00566D8A"/>
    <w:rsid w:val="0057098B"/>
    <w:rsid w:val="00572C4C"/>
    <w:rsid w:val="00574A3B"/>
    <w:rsid w:val="00575B54"/>
    <w:rsid w:val="00580AEF"/>
    <w:rsid w:val="0058127C"/>
    <w:rsid w:val="005812C8"/>
    <w:rsid w:val="00582F1B"/>
    <w:rsid w:val="00584A5E"/>
    <w:rsid w:val="00590412"/>
    <w:rsid w:val="00590AFB"/>
    <w:rsid w:val="00592875"/>
    <w:rsid w:val="00593213"/>
    <w:rsid w:val="00594A09"/>
    <w:rsid w:val="00594D77"/>
    <w:rsid w:val="005A128B"/>
    <w:rsid w:val="005A72A4"/>
    <w:rsid w:val="005A7C7B"/>
    <w:rsid w:val="005B0858"/>
    <w:rsid w:val="005B100D"/>
    <w:rsid w:val="005B21A6"/>
    <w:rsid w:val="005B256C"/>
    <w:rsid w:val="005B374A"/>
    <w:rsid w:val="005B3965"/>
    <w:rsid w:val="005B4435"/>
    <w:rsid w:val="005B4BC1"/>
    <w:rsid w:val="005B6FE5"/>
    <w:rsid w:val="005C0187"/>
    <w:rsid w:val="005C0AF3"/>
    <w:rsid w:val="005C2E90"/>
    <w:rsid w:val="005C2F2D"/>
    <w:rsid w:val="005C314E"/>
    <w:rsid w:val="005C5073"/>
    <w:rsid w:val="005D31CF"/>
    <w:rsid w:val="005D495B"/>
    <w:rsid w:val="005D4D20"/>
    <w:rsid w:val="005E08C7"/>
    <w:rsid w:val="005E2EDF"/>
    <w:rsid w:val="005F639A"/>
    <w:rsid w:val="005F735C"/>
    <w:rsid w:val="00603E1C"/>
    <w:rsid w:val="0060613D"/>
    <w:rsid w:val="00610044"/>
    <w:rsid w:val="00612766"/>
    <w:rsid w:val="00616220"/>
    <w:rsid w:val="00625164"/>
    <w:rsid w:val="00625CD1"/>
    <w:rsid w:val="00626796"/>
    <w:rsid w:val="0063282B"/>
    <w:rsid w:val="00633375"/>
    <w:rsid w:val="00634954"/>
    <w:rsid w:val="006378BC"/>
    <w:rsid w:val="00637975"/>
    <w:rsid w:val="0064717A"/>
    <w:rsid w:val="006513D4"/>
    <w:rsid w:val="00653518"/>
    <w:rsid w:val="00661669"/>
    <w:rsid w:val="00667C41"/>
    <w:rsid w:val="00675821"/>
    <w:rsid w:val="00675F1F"/>
    <w:rsid w:val="00676D61"/>
    <w:rsid w:val="00677547"/>
    <w:rsid w:val="00680EB7"/>
    <w:rsid w:val="0068158A"/>
    <w:rsid w:val="006822E3"/>
    <w:rsid w:val="00695300"/>
    <w:rsid w:val="006955F8"/>
    <w:rsid w:val="00696070"/>
    <w:rsid w:val="0069742A"/>
    <w:rsid w:val="006A3218"/>
    <w:rsid w:val="006A3D96"/>
    <w:rsid w:val="006A5020"/>
    <w:rsid w:val="006B1434"/>
    <w:rsid w:val="006B1708"/>
    <w:rsid w:val="006B2274"/>
    <w:rsid w:val="006B2A69"/>
    <w:rsid w:val="006B2C12"/>
    <w:rsid w:val="006B32D4"/>
    <w:rsid w:val="006B48AA"/>
    <w:rsid w:val="006B5E31"/>
    <w:rsid w:val="006B6DB2"/>
    <w:rsid w:val="006B7F5D"/>
    <w:rsid w:val="006D0945"/>
    <w:rsid w:val="006D09E2"/>
    <w:rsid w:val="006D389C"/>
    <w:rsid w:val="006D5B35"/>
    <w:rsid w:val="006D6BC0"/>
    <w:rsid w:val="006D7E52"/>
    <w:rsid w:val="006E2C71"/>
    <w:rsid w:val="006E5AF5"/>
    <w:rsid w:val="006F35A0"/>
    <w:rsid w:val="00706CF0"/>
    <w:rsid w:val="007074C9"/>
    <w:rsid w:val="00710969"/>
    <w:rsid w:val="00711AEF"/>
    <w:rsid w:val="00712486"/>
    <w:rsid w:val="007127AE"/>
    <w:rsid w:val="007130B2"/>
    <w:rsid w:val="00715E45"/>
    <w:rsid w:val="00716505"/>
    <w:rsid w:val="0071707E"/>
    <w:rsid w:val="00720AE8"/>
    <w:rsid w:val="00720D69"/>
    <w:rsid w:val="00721B8A"/>
    <w:rsid w:val="007222BC"/>
    <w:rsid w:val="00722881"/>
    <w:rsid w:val="00724A2C"/>
    <w:rsid w:val="00724BD9"/>
    <w:rsid w:val="007252E6"/>
    <w:rsid w:val="007255E6"/>
    <w:rsid w:val="00732CBC"/>
    <w:rsid w:val="00734296"/>
    <w:rsid w:val="0073535F"/>
    <w:rsid w:val="00740AF0"/>
    <w:rsid w:val="00744973"/>
    <w:rsid w:val="007462DE"/>
    <w:rsid w:val="0075270C"/>
    <w:rsid w:val="007559C2"/>
    <w:rsid w:val="00762576"/>
    <w:rsid w:val="007658DC"/>
    <w:rsid w:val="007662E9"/>
    <w:rsid w:val="00766CFF"/>
    <w:rsid w:val="00773573"/>
    <w:rsid w:val="00773FAD"/>
    <w:rsid w:val="0077553B"/>
    <w:rsid w:val="00780223"/>
    <w:rsid w:val="007830D3"/>
    <w:rsid w:val="007846D0"/>
    <w:rsid w:val="00785D1B"/>
    <w:rsid w:val="00785F90"/>
    <w:rsid w:val="00786029"/>
    <w:rsid w:val="0079083A"/>
    <w:rsid w:val="00792369"/>
    <w:rsid w:val="00797701"/>
    <w:rsid w:val="007A08F8"/>
    <w:rsid w:val="007A0993"/>
    <w:rsid w:val="007A2656"/>
    <w:rsid w:val="007A315F"/>
    <w:rsid w:val="007A4EFC"/>
    <w:rsid w:val="007A6074"/>
    <w:rsid w:val="007B08B2"/>
    <w:rsid w:val="007B4D59"/>
    <w:rsid w:val="007B63BB"/>
    <w:rsid w:val="007C1B20"/>
    <w:rsid w:val="007C359A"/>
    <w:rsid w:val="007C4B9B"/>
    <w:rsid w:val="007C5029"/>
    <w:rsid w:val="007C5ECA"/>
    <w:rsid w:val="007D32F4"/>
    <w:rsid w:val="007D3F7E"/>
    <w:rsid w:val="007D5D99"/>
    <w:rsid w:val="007E0859"/>
    <w:rsid w:val="007E2B07"/>
    <w:rsid w:val="007E2B74"/>
    <w:rsid w:val="007E74E8"/>
    <w:rsid w:val="007E76A8"/>
    <w:rsid w:val="007F1AA3"/>
    <w:rsid w:val="007F1DA8"/>
    <w:rsid w:val="007F1E2E"/>
    <w:rsid w:val="007F1F06"/>
    <w:rsid w:val="007F596B"/>
    <w:rsid w:val="008005C4"/>
    <w:rsid w:val="00802610"/>
    <w:rsid w:val="00803B8F"/>
    <w:rsid w:val="00805889"/>
    <w:rsid w:val="0081171C"/>
    <w:rsid w:val="008158A4"/>
    <w:rsid w:val="00820990"/>
    <w:rsid w:val="00820EA4"/>
    <w:rsid w:val="00821CC1"/>
    <w:rsid w:val="00824608"/>
    <w:rsid w:val="00824DB4"/>
    <w:rsid w:val="00830AA2"/>
    <w:rsid w:val="00831DE5"/>
    <w:rsid w:val="00832983"/>
    <w:rsid w:val="008409D9"/>
    <w:rsid w:val="00843E5E"/>
    <w:rsid w:val="00847520"/>
    <w:rsid w:val="008507EE"/>
    <w:rsid w:val="00850BF8"/>
    <w:rsid w:val="00850E8E"/>
    <w:rsid w:val="008512EC"/>
    <w:rsid w:val="00852A11"/>
    <w:rsid w:val="00853BE2"/>
    <w:rsid w:val="00854E43"/>
    <w:rsid w:val="0085698A"/>
    <w:rsid w:val="00856FC9"/>
    <w:rsid w:val="0085712F"/>
    <w:rsid w:val="0086467E"/>
    <w:rsid w:val="00867F14"/>
    <w:rsid w:val="0087226F"/>
    <w:rsid w:val="00883463"/>
    <w:rsid w:val="00883DDF"/>
    <w:rsid w:val="00884E6C"/>
    <w:rsid w:val="00891976"/>
    <w:rsid w:val="008952BC"/>
    <w:rsid w:val="0089612A"/>
    <w:rsid w:val="0089642A"/>
    <w:rsid w:val="008A0EE7"/>
    <w:rsid w:val="008A760F"/>
    <w:rsid w:val="008B13B1"/>
    <w:rsid w:val="008B3EF7"/>
    <w:rsid w:val="008B76D7"/>
    <w:rsid w:val="008C04D8"/>
    <w:rsid w:val="008C2EC0"/>
    <w:rsid w:val="008C3715"/>
    <w:rsid w:val="008C3D9F"/>
    <w:rsid w:val="008C5910"/>
    <w:rsid w:val="008D0021"/>
    <w:rsid w:val="008D53DD"/>
    <w:rsid w:val="008D54F0"/>
    <w:rsid w:val="008D634D"/>
    <w:rsid w:val="008E041E"/>
    <w:rsid w:val="008E6378"/>
    <w:rsid w:val="008E6852"/>
    <w:rsid w:val="008F02FA"/>
    <w:rsid w:val="008F1EBD"/>
    <w:rsid w:val="008F2D38"/>
    <w:rsid w:val="008F586D"/>
    <w:rsid w:val="008F58D6"/>
    <w:rsid w:val="008F7757"/>
    <w:rsid w:val="009016E3"/>
    <w:rsid w:val="009026FC"/>
    <w:rsid w:val="00905954"/>
    <w:rsid w:val="00905E0A"/>
    <w:rsid w:val="009066FA"/>
    <w:rsid w:val="009156F2"/>
    <w:rsid w:val="00915AAA"/>
    <w:rsid w:val="009224D5"/>
    <w:rsid w:val="00922BA5"/>
    <w:rsid w:val="00922C4B"/>
    <w:rsid w:val="00922DCA"/>
    <w:rsid w:val="0093054F"/>
    <w:rsid w:val="00930796"/>
    <w:rsid w:val="009309FA"/>
    <w:rsid w:val="009334AB"/>
    <w:rsid w:val="009410A7"/>
    <w:rsid w:val="00941AE7"/>
    <w:rsid w:val="00946065"/>
    <w:rsid w:val="00952557"/>
    <w:rsid w:val="009527E8"/>
    <w:rsid w:val="00955EBC"/>
    <w:rsid w:val="00957995"/>
    <w:rsid w:val="00957D47"/>
    <w:rsid w:val="00966296"/>
    <w:rsid w:val="009709EF"/>
    <w:rsid w:val="00974E60"/>
    <w:rsid w:val="009758E7"/>
    <w:rsid w:val="009777E8"/>
    <w:rsid w:val="00982B6B"/>
    <w:rsid w:val="009847A4"/>
    <w:rsid w:val="009852BA"/>
    <w:rsid w:val="0098689B"/>
    <w:rsid w:val="00992C53"/>
    <w:rsid w:val="00994241"/>
    <w:rsid w:val="009942CF"/>
    <w:rsid w:val="009A72C1"/>
    <w:rsid w:val="009B0196"/>
    <w:rsid w:val="009B134D"/>
    <w:rsid w:val="009B2E8E"/>
    <w:rsid w:val="009B3D7C"/>
    <w:rsid w:val="009B718C"/>
    <w:rsid w:val="009B7E7F"/>
    <w:rsid w:val="009C4E90"/>
    <w:rsid w:val="009C5703"/>
    <w:rsid w:val="009C7297"/>
    <w:rsid w:val="009C7F4F"/>
    <w:rsid w:val="009D4A1F"/>
    <w:rsid w:val="009E3CA9"/>
    <w:rsid w:val="009F0DB4"/>
    <w:rsid w:val="009F3DC6"/>
    <w:rsid w:val="009F5E74"/>
    <w:rsid w:val="009F66D6"/>
    <w:rsid w:val="00A00357"/>
    <w:rsid w:val="00A012F4"/>
    <w:rsid w:val="00A026E0"/>
    <w:rsid w:val="00A04CD0"/>
    <w:rsid w:val="00A0573C"/>
    <w:rsid w:val="00A06D81"/>
    <w:rsid w:val="00A076E9"/>
    <w:rsid w:val="00A076EF"/>
    <w:rsid w:val="00A07B18"/>
    <w:rsid w:val="00A10F0D"/>
    <w:rsid w:val="00A128C8"/>
    <w:rsid w:val="00A14DF9"/>
    <w:rsid w:val="00A150DB"/>
    <w:rsid w:val="00A15355"/>
    <w:rsid w:val="00A22F0E"/>
    <w:rsid w:val="00A25709"/>
    <w:rsid w:val="00A25FBC"/>
    <w:rsid w:val="00A27E00"/>
    <w:rsid w:val="00A32A9F"/>
    <w:rsid w:val="00A334A0"/>
    <w:rsid w:val="00A3533D"/>
    <w:rsid w:val="00A35F6A"/>
    <w:rsid w:val="00A40223"/>
    <w:rsid w:val="00A416FC"/>
    <w:rsid w:val="00A4269E"/>
    <w:rsid w:val="00A45C6C"/>
    <w:rsid w:val="00A45F24"/>
    <w:rsid w:val="00A474CE"/>
    <w:rsid w:val="00A47B2C"/>
    <w:rsid w:val="00A51D3D"/>
    <w:rsid w:val="00A550A1"/>
    <w:rsid w:val="00A65D35"/>
    <w:rsid w:val="00A66AD2"/>
    <w:rsid w:val="00A67A55"/>
    <w:rsid w:val="00A726B8"/>
    <w:rsid w:val="00A76520"/>
    <w:rsid w:val="00A77D2C"/>
    <w:rsid w:val="00A83471"/>
    <w:rsid w:val="00A85037"/>
    <w:rsid w:val="00A8699C"/>
    <w:rsid w:val="00A909FD"/>
    <w:rsid w:val="00A91A5B"/>
    <w:rsid w:val="00A965E2"/>
    <w:rsid w:val="00AA1103"/>
    <w:rsid w:val="00AA14F6"/>
    <w:rsid w:val="00AA1CCE"/>
    <w:rsid w:val="00AA289E"/>
    <w:rsid w:val="00AA2C16"/>
    <w:rsid w:val="00AA4FC2"/>
    <w:rsid w:val="00AB1A4E"/>
    <w:rsid w:val="00AB21F0"/>
    <w:rsid w:val="00AB2E84"/>
    <w:rsid w:val="00AB3C64"/>
    <w:rsid w:val="00AB50A9"/>
    <w:rsid w:val="00AB52FA"/>
    <w:rsid w:val="00AB5BB6"/>
    <w:rsid w:val="00AB793D"/>
    <w:rsid w:val="00AB7E19"/>
    <w:rsid w:val="00AC166A"/>
    <w:rsid w:val="00AC2177"/>
    <w:rsid w:val="00AC4CA3"/>
    <w:rsid w:val="00AC5B5A"/>
    <w:rsid w:val="00AD0AD7"/>
    <w:rsid w:val="00AD0E66"/>
    <w:rsid w:val="00AD325B"/>
    <w:rsid w:val="00AE3D22"/>
    <w:rsid w:val="00AF1BA3"/>
    <w:rsid w:val="00AF268B"/>
    <w:rsid w:val="00AF3DAE"/>
    <w:rsid w:val="00AF611A"/>
    <w:rsid w:val="00B110FD"/>
    <w:rsid w:val="00B20602"/>
    <w:rsid w:val="00B2489A"/>
    <w:rsid w:val="00B26626"/>
    <w:rsid w:val="00B33470"/>
    <w:rsid w:val="00B35D52"/>
    <w:rsid w:val="00B37320"/>
    <w:rsid w:val="00B40FF4"/>
    <w:rsid w:val="00B4254F"/>
    <w:rsid w:val="00B44E0F"/>
    <w:rsid w:val="00B5279B"/>
    <w:rsid w:val="00B5447C"/>
    <w:rsid w:val="00B54E4D"/>
    <w:rsid w:val="00B571B4"/>
    <w:rsid w:val="00B572B1"/>
    <w:rsid w:val="00B62D64"/>
    <w:rsid w:val="00B6318D"/>
    <w:rsid w:val="00B6348F"/>
    <w:rsid w:val="00B64046"/>
    <w:rsid w:val="00B64336"/>
    <w:rsid w:val="00B73BD5"/>
    <w:rsid w:val="00B77C27"/>
    <w:rsid w:val="00B8150F"/>
    <w:rsid w:val="00B816F7"/>
    <w:rsid w:val="00B82359"/>
    <w:rsid w:val="00B867D5"/>
    <w:rsid w:val="00B915DC"/>
    <w:rsid w:val="00B92E9B"/>
    <w:rsid w:val="00B9350D"/>
    <w:rsid w:val="00B9715A"/>
    <w:rsid w:val="00BA091D"/>
    <w:rsid w:val="00BA0969"/>
    <w:rsid w:val="00BA2056"/>
    <w:rsid w:val="00BA7EBD"/>
    <w:rsid w:val="00BB0A69"/>
    <w:rsid w:val="00BB0D3C"/>
    <w:rsid w:val="00BB1690"/>
    <w:rsid w:val="00BB2331"/>
    <w:rsid w:val="00BB30A5"/>
    <w:rsid w:val="00BB546D"/>
    <w:rsid w:val="00BB6689"/>
    <w:rsid w:val="00BB6FF8"/>
    <w:rsid w:val="00BC19D5"/>
    <w:rsid w:val="00BC61DC"/>
    <w:rsid w:val="00BD01BC"/>
    <w:rsid w:val="00BD0A24"/>
    <w:rsid w:val="00BD10A9"/>
    <w:rsid w:val="00BD30A8"/>
    <w:rsid w:val="00BD3E98"/>
    <w:rsid w:val="00BD6899"/>
    <w:rsid w:val="00BD6C92"/>
    <w:rsid w:val="00BE735C"/>
    <w:rsid w:val="00BF0AD9"/>
    <w:rsid w:val="00BF0E54"/>
    <w:rsid w:val="00BF6579"/>
    <w:rsid w:val="00BF76F8"/>
    <w:rsid w:val="00C049AB"/>
    <w:rsid w:val="00C0534D"/>
    <w:rsid w:val="00C14A02"/>
    <w:rsid w:val="00C16E03"/>
    <w:rsid w:val="00C16F2F"/>
    <w:rsid w:val="00C1775F"/>
    <w:rsid w:val="00C17A12"/>
    <w:rsid w:val="00C17CFB"/>
    <w:rsid w:val="00C20A41"/>
    <w:rsid w:val="00C22B9F"/>
    <w:rsid w:val="00C24B70"/>
    <w:rsid w:val="00C24CBD"/>
    <w:rsid w:val="00C355C9"/>
    <w:rsid w:val="00C40C39"/>
    <w:rsid w:val="00C4296C"/>
    <w:rsid w:val="00C43204"/>
    <w:rsid w:val="00C4460F"/>
    <w:rsid w:val="00C51652"/>
    <w:rsid w:val="00C519C1"/>
    <w:rsid w:val="00C5256C"/>
    <w:rsid w:val="00C541A4"/>
    <w:rsid w:val="00C54663"/>
    <w:rsid w:val="00C5578A"/>
    <w:rsid w:val="00C67213"/>
    <w:rsid w:val="00C74B85"/>
    <w:rsid w:val="00C75B7D"/>
    <w:rsid w:val="00C811C0"/>
    <w:rsid w:val="00C84A1B"/>
    <w:rsid w:val="00C90573"/>
    <w:rsid w:val="00C9161A"/>
    <w:rsid w:val="00C91B69"/>
    <w:rsid w:val="00C92BA6"/>
    <w:rsid w:val="00C93409"/>
    <w:rsid w:val="00CA46CD"/>
    <w:rsid w:val="00CA4FD1"/>
    <w:rsid w:val="00CA7AA2"/>
    <w:rsid w:val="00CA7E86"/>
    <w:rsid w:val="00CB2E91"/>
    <w:rsid w:val="00CB2F05"/>
    <w:rsid w:val="00CB327D"/>
    <w:rsid w:val="00CB6196"/>
    <w:rsid w:val="00CC062B"/>
    <w:rsid w:val="00CC1AA9"/>
    <w:rsid w:val="00CC1EFF"/>
    <w:rsid w:val="00CC282B"/>
    <w:rsid w:val="00CC3E14"/>
    <w:rsid w:val="00CC6169"/>
    <w:rsid w:val="00CC6220"/>
    <w:rsid w:val="00CC6A7A"/>
    <w:rsid w:val="00CD0C1C"/>
    <w:rsid w:val="00CD132C"/>
    <w:rsid w:val="00CD23A3"/>
    <w:rsid w:val="00CD31CB"/>
    <w:rsid w:val="00CD4532"/>
    <w:rsid w:val="00CD5A0E"/>
    <w:rsid w:val="00CE283F"/>
    <w:rsid w:val="00CE3058"/>
    <w:rsid w:val="00CE4048"/>
    <w:rsid w:val="00CE4CDF"/>
    <w:rsid w:val="00CE4D6D"/>
    <w:rsid w:val="00CE5B1A"/>
    <w:rsid w:val="00CF1928"/>
    <w:rsid w:val="00CF2385"/>
    <w:rsid w:val="00CF405E"/>
    <w:rsid w:val="00CF5556"/>
    <w:rsid w:val="00D02A6C"/>
    <w:rsid w:val="00D04FD7"/>
    <w:rsid w:val="00D11564"/>
    <w:rsid w:val="00D11CFB"/>
    <w:rsid w:val="00D13BE8"/>
    <w:rsid w:val="00D177E4"/>
    <w:rsid w:val="00D17BD9"/>
    <w:rsid w:val="00D207AE"/>
    <w:rsid w:val="00D23E06"/>
    <w:rsid w:val="00D24FA1"/>
    <w:rsid w:val="00D2544C"/>
    <w:rsid w:val="00D3124C"/>
    <w:rsid w:val="00D347E5"/>
    <w:rsid w:val="00D4050C"/>
    <w:rsid w:val="00D41E8C"/>
    <w:rsid w:val="00D430C5"/>
    <w:rsid w:val="00D45D43"/>
    <w:rsid w:val="00D53897"/>
    <w:rsid w:val="00D548AB"/>
    <w:rsid w:val="00D55E3B"/>
    <w:rsid w:val="00D562A3"/>
    <w:rsid w:val="00D57608"/>
    <w:rsid w:val="00D57F2B"/>
    <w:rsid w:val="00D60630"/>
    <w:rsid w:val="00D632E9"/>
    <w:rsid w:val="00D644D3"/>
    <w:rsid w:val="00D66E49"/>
    <w:rsid w:val="00D70734"/>
    <w:rsid w:val="00D72C7C"/>
    <w:rsid w:val="00D7446D"/>
    <w:rsid w:val="00D74F3B"/>
    <w:rsid w:val="00D76E8C"/>
    <w:rsid w:val="00D80E88"/>
    <w:rsid w:val="00D833B0"/>
    <w:rsid w:val="00D84959"/>
    <w:rsid w:val="00D86514"/>
    <w:rsid w:val="00D879CD"/>
    <w:rsid w:val="00D900B9"/>
    <w:rsid w:val="00D922AA"/>
    <w:rsid w:val="00D930EE"/>
    <w:rsid w:val="00D945C1"/>
    <w:rsid w:val="00DA0636"/>
    <w:rsid w:val="00DA2EC3"/>
    <w:rsid w:val="00DA40CB"/>
    <w:rsid w:val="00DA4A7E"/>
    <w:rsid w:val="00DA728F"/>
    <w:rsid w:val="00DB1252"/>
    <w:rsid w:val="00DB2E05"/>
    <w:rsid w:val="00DB41B6"/>
    <w:rsid w:val="00DB4846"/>
    <w:rsid w:val="00DB5270"/>
    <w:rsid w:val="00DB5FD7"/>
    <w:rsid w:val="00DB6AD4"/>
    <w:rsid w:val="00DC09F4"/>
    <w:rsid w:val="00DC1EB3"/>
    <w:rsid w:val="00DC2270"/>
    <w:rsid w:val="00DC38F1"/>
    <w:rsid w:val="00DC7E48"/>
    <w:rsid w:val="00DD1CB7"/>
    <w:rsid w:val="00DD3A78"/>
    <w:rsid w:val="00DD4B59"/>
    <w:rsid w:val="00DE1B0A"/>
    <w:rsid w:val="00DF04A8"/>
    <w:rsid w:val="00DF19A6"/>
    <w:rsid w:val="00DF3258"/>
    <w:rsid w:val="00E0153D"/>
    <w:rsid w:val="00E033DE"/>
    <w:rsid w:val="00E0461A"/>
    <w:rsid w:val="00E12E92"/>
    <w:rsid w:val="00E1518E"/>
    <w:rsid w:val="00E27028"/>
    <w:rsid w:val="00E30129"/>
    <w:rsid w:val="00E3199B"/>
    <w:rsid w:val="00E32825"/>
    <w:rsid w:val="00E32C56"/>
    <w:rsid w:val="00E34416"/>
    <w:rsid w:val="00E35F28"/>
    <w:rsid w:val="00E37C3D"/>
    <w:rsid w:val="00E37FCA"/>
    <w:rsid w:val="00E42602"/>
    <w:rsid w:val="00E42F66"/>
    <w:rsid w:val="00E43894"/>
    <w:rsid w:val="00E47157"/>
    <w:rsid w:val="00E52840"/>
    <w:rsid w:val="00E56602"/>
    <w:rsid w:val="00E57944"/>
    <w:rsid w:val="00E62246"/>
    <w:rsid w:val="00E6361D"/>
    <w:rsid w:val="00E65D9A"/>
    <w:rsid w:val="00E661AB"/>
    <w:rsid w:val="00E705AE"/>
    <w:rsid w:val="00E70CE4"/>
    <w:rsid w:val="00E71946"/>
    <w:rsid w:val="00E74470"/>
    <w:rsid w:val="00E74965"/>
    <w:rsid w:val="00E7510E"/>
    <w:rsid w:val="00E752EC"/>
    <w:rsid w:val="00E7615C"/>
    <w:rsid w:val="00E77C8B"/>
    <w:rsid w:val="00E77EF8"/>
    <w:rsid w:val="00E8034B"/>
    <w:rsid w:val="00E83F5F"/>
    <w:rsid w:val="00E85FEE"/>
    <w:rsid w:val="00E862F4"/>
    <w:rsid w:val="00E86411"/>
    <w:rsid w:val="00E9053D"/>
    <w:rsid w:val="00E934CA"/>
    <w:rsid w:val="00E938D8"/>
    <w:rsid w:val="00E9591D"/>
    <w:rsid w:val="00E95ED7"/>
    <w:rsid w:val="00E964CA"/>
    <w:rsid w:val="00E97BA6"/>
    <w:rsid w:val="00EA0259"/>
    <w:rsid w:val="00EA09F7"/>
    <w:rsid w:val="00EA4561"/>
    <w:rsid w:val="00EB0CBC"/>
    <w:rsid w:val="00EB25AB"/>
    <w:rsid w:val="00EB2A14"/>
    <w:rsid w:val="00EB4891"/>
    <w:rsid w:val="00EB57DF"/>
    <w:rsid w:val="00EB7C8B"/>
    <w:rsid w:val="00EB7E78"/>
    <w:rsid w:val="00EC0E71"/>
    <w:rsid w:val="00EC673B"/>
    <w:rsid w:val="00ED0DE8"/>
    <w:rsid w:val="00ED48CA"/>
    <w:rsid w:val="00ED4BED"/>
    <w:rsid w:val="00EE138F"/>
    <w:rsid w:val="00EE1D49"/>
    <w:rsid w:val="00EE35D5"/>
    <w:rsid w:val="00EE47EA"/>
    <w:rsid w:val="00EE650C"/>
    <w:rsid w:val="00EE6FD2"/>
    <w:rsid w:val="00EE746B"/>
    <w:rsid w:val="00EF0A05"/>
    <w:rsid w:val="00EF13BF"/>
    <w:rsid w:val="00EF694E"/>
    <w:rsid w:val="00F01D0B"/>
    <w:rsid w:val="00F04823"/>
    <w:rsid w:val="00F049F8"/>
    <w:rsid w:val="00F04CD9"/>
    <w:rsid w:val="00F06326"/>
    <w:rsid w:val="00F07844"/>
    <w:rsid w:val="00F07EA2"/>
    <w:rsid w:val="00F10CBC"/>
    <w:rsid w:val="00F10D41"/>
    <w:rsid w:val="00F145B1"/>
    <w:rsid w:val="00F15F9C"/>
    <w:rsid w:val="00F16559"/>
    <w:rsid w:val="00F22148"/>
    <w:rsid w:val="00F22858"/>
    <w:rsid w:val="00F253CA"/>
    <w:rsid w:val="00F25E9A"/>
    <w:rsid w:val="00F27EE4"/>
    <w:rsid w:val="00F3145B"/>
    <w:rsid w:val="00F31A68"/>
    <w:rsid w:val="00F365A8"/>
    <w:rsid w:val="00F36CEE"/>
    <w:rsid w:val="00F405DF"/>
    <w:rsid w:val="00F4373D"/>
    <w:rsid w:val="00F46C6A"/>
    <w:rsid w:val="00F473E9"/>
    <w:rsid w:val="00F5156C"/>
    <w:rsid w:val="00F5379D"/>
    <w:rsid w:val="00F53F4B"/>
    <w:rsid w:val="00F545D1"/>
    <w:rsid w:val="00F61B83"/>
    <w:rsid w:val="00F6488B"/>
    <w:rsid w:val="00F669A0"/>
    <w:rsid w:val="00F66B1A"/>
    <w:rsid w:val="00F763F6"/>
    <w:rsid w:val="00F76D56"/>
    <w:rsid w:val="00F77F6E"/>
    <w:rsid w:val="00F84DB6"/>
    <w:rsid w:val="00F85F5C"/>
    <w:rsid w:val="00F8608E"/>
    <w:rsid w:val="00F870D8"/>
    <w:rsid w:val="00F91984"/>
    <w:rsid w:val="00F972F3"/>
    <w:rsid w:val="00FA24D4"/>
    <w:rsid w:val="00FA4C7D"/>
    <w:rsid w:val="00FA4D2A"/>
    <w:rsid w:val="00FA7956"/>
    <w:rsid w:val="00FB40FD"/>
    <w:rsid w:val="00FB4B0F"/>
    <w:rsid w:val="00FB596E"/>
    <w:rsid w:val="00FB6A3D"/>
    <w:rsid w:val="00FC12A5"/>
    <w:rsid w:val="00FC2666"/>
    <w:rsid w:val="00FC43C9"/>
    <w:rsid w:val="00FC48F2"/>
    <w:rsid w:val="00FC61B1"/>
    <w:rsid w:val="00FD5670"/>
    <w:rsid w:val="00FD75E6"/>
    <w:rsid w:val="00FE29F7"/>
    <w:rsid w:val="00FE5C69"/>
    <w:rsid w:val="00FE72DA"/>
    <w:rsid w:val="00FE7368"/>
    <w:rsid w:val="00FF1C46"/>
    <w:rsid w:val="00FF2A91"/>
    <w:rsid w:val="00FF2C80"/>
    <w:rsid w:val="00FF4184"/>
    <w:rsid w:val="00FF5C23"/>
    <w:rsid w:val="00FF60D7"/>
    <w:rsid w:val="00FF62F2"/>
    <w:rsid w:val="00FF670A"/>
    <w:rsid w:val="0111E193"/>
    <w:rsid w:val="01247345"/>
    <w:rsid w:val="015F1058"/>
    <w:rsid w:val="0169229B"/>
    <w:rsid w:val="0256EC40"/>
    <w:rsid w:val="04A39EE5"/>
    <w:rsid w:val="051B623F"/>
    <w:rsid w:val="056CE98C"/>
    <w:rsid w:val="06166765"/>
    <w:rsid w:val="08ADF4D0"/>
    <w:rsid w:val="0D3082C2"/>
    <w:rsid w:val="0F075CEF"/>
    <w:rsid w:val="100E4032"/>
    <w:rsid w:val="11FE2AA5"/>
    <w:rsid w:val="12380DAE"/>
    <w:rsid w:val="17D2F6D9"/>
    <w:rsid w:val="195837CB"/>
    <w:rsid w:val="1A339FDD"/>
    <w:rsid w:val="1ADB22BE"/>
    <w:rsid w:val="1EA97EF2"/>
    <w:rsid w:val="209F73BE"/>
    <w:rsid w:val="217245F8"/>
    <w:rsid w:val="226FE137"/>
    <w:rsid w:val="2655F7A2"/>
    <w:rsid w:val="277CB08E"/>
    <w:rsid w:val="28051A16"/>
    <w:rsid w:val="2C8434B9"/>
    <w:rsid w:val="2D369148"/>
    <w:rsid w:val="2E98329E"/>
    <w:rsid w:val="3ABA8A63"/>
    <w:rsid w:val="3C2EB54E"/>
    <w:rsid w:val="3C6BAED0"/>
    <w:rsid w:val="3D0781DD"/>
    <w:rsid w:val="3D825AEB"/>
    <w:rsid w:val="3E2DCF23"/>
    <w:rsid w:val="3F806C62"/>
    <w:rsid w:val="3FEC7738"/>
    <w:rsid w:val="3FF12574"/>
    <w:rsid w:val="498CE432"/>
    <w:rsid w:val="4B2DE4AB"/>
    <w:rsid w:val="4BEAE612"/>
    <w:rsid w:val="4C27BC37"/>
    <w:rsid w:val="4D97D1EE"/>
    <w:rsid w:val="4F9685C8"/>
    <w:rsid w:val="50004393"/>
    <w:rsid w:val="5006DE27"/>
    <w:rsid w:val="518C3B8B"/>
    <w:rsid w:val="53E22174"/>
    <w:rsid w:val="5632254A"/>
    <w:rsid w:val="58C01B47"/>
    <w:rsid w:val="5C0CEAFE"/>
    <w:rsid w:val="5C69B8C7"/>
    <w:rsid w:val="5F9BDF53"/>
    <w:rsid w:val="6060DFF4"/>
    <w:rsid w:val="61711EED"/>
    <w:rsid w:val="63E48F27"/>
    <w:rsid w:val="6571687E"/>
    <w:rsid w:val="66124427"/>
    <w:rsid w:val="66BF5CDD"/>
    <w:rsid w:val="67BD33D3"/>
    <w:rsid w:val="6880EE7F"/>
    <w:rsid w:val="6AB102D0"/>
    <w:rsid w:val="6EB14665"/>
    <w:rsid w:val="7425CB7B"/>
    <w:rsid w:val="75334478"/>
    <w:rsid w:val="75EFAC8D"/>
    <w:rsid w:val="76CF3F0E"/>
    <w:rsid w:val="79559B2D"/>
    <w:rsid w:val="7AE62AF3"/>
    <w:rsid w:val="7B2897B7"/>
    <w:rsid w:val="7BDAA30D"/>
    <w:rsid w:val="7C2CD956"/>
    <w:rsid w:val="7D8186E4"/>
    <w:rsid w:val="7DC58B00"/>
    <w:rsid w:val="7E171395"/>
    <w:rsid w:val="7F1D33B7"/>
    <w:rsid w:val="7FFFFD7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1CAA15E9-EC5E-43EE-8A3C-8DD05C047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98B"/>
    <w:pPr>
      <w:spacing w:after="200" w:line="240" w:lineRule="auto"/>
      <w:jc w:val="both"/>
    </w:pPr>
    <w:rPr>
      <w:lang w:val="en-US"/>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rPr>
  </w:style>
  <w:style w:type="paragraph" w:styleId="Heading4">
    <w:name w:val="heading 4"/>
    <w:basedOn w:val="Normal"/>
    <w:next w:val="Normal"/>
    <w:link w:val="Heading4Char"/>
    <w:uiPriority w:val="9"/>
    <w:semiHidden/>
    <w:unhideWhenUsed/>
    <w:qFormat/>
    <w:rsid w:val="007222B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ind w:left="720"/>
      <w:contextualSpacing/>
    </w:pPr>
    <w:rPr>
      <w:rFonts w:eastAsia="Times New Roman" w:cs="Times New Roman"/>
      <w:sz w:val="20"/>
      <w:szCs w:val="20"/>
    </w:rPr>
  </w:style>
  <w:style w:type="paragraph" w:customStyle="1" w:styleId="ACBody2">
    <w:name w:val="AC Body 2"/>
    <w:basedOn w:val="Normal"/>
    <w:rsid w:val="00F145B1"/>
    <w:pPr>
      <w:adjustRightInd w:val="0"/>
      <w:spacing w:after="240"/>
      <w:ind w:left="1440"/>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221D0"/>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221D0"/>
  </w:style>
  <w:style w:type="character" w:customStyle="1" w:styleId="eop">
    <w:name w:val="eop"/>
    <w:basedOn w:val="DefaultParagraphFont"/>
    <w:rsid w:val="004221D0"/>
  </w:style>
  <w:style w:type="character" w:styleId="UnresolvedMention">
    <w:name w:val="Unresolved Mention"/>
    <w:basedOn w:val="DefaultParagraphFont"/>
    <w:uiPriority w:val="99"/>
    <w:unhideWhenUsed/>
    <w:rsid w:val="007255E6"/>
    <w:rPr>
      <w:color w:val="605E5C"/>
      <w:shd w:val="clear" w:color="auto" w:fill="E1DFDD"/>
    </w:rPr>
  </w:style>
  <w:style w:type="character" w:customStyle="1" w:styleId="Heading4Char">
    <w:name w:val="Heading 4 Char"/>
    <w:basedOn w:val="DefaultParagraphFont"/>
    <w:link w:val="Heading4"/>
    <w:uiPriority w:val="9"/>
    <w:semiHidden/>
    <w:rsid w:val="007222BC"/>
    <w:rPr>
      <w:rFonts w:asciiTheme="majorHAnsi" w:eastAsiaTheme="majorEastAsia" w:hAnsiTheme="majorHAnsi" w:cstheme="majorBidi"/>
      <w:i/>
      <w:iCs/>
      <w:color w:val="2F5496" w:themeColor="accent1" w:themeShade="BF"/>
      <w:lang w:val="en-US"/>
    </w:rPr>
  </w:style>
  <w:style w:type="character" w:styleId="FollowedHyperlink">
    <w:name w:val="FollowedHyperlink"/>
    <w:basedOn w:val="DefaultParagraphFont"/>
    <w:uiPriority w:val="99"/>
    <w:semiHidden/>
    <w:unhideWhenUsed/>
    <w:rsid w:val="007A31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3614">
      <w:bodyDiv w:val="1"/>
      <w:marLeft w:val="0"/>
      <w:marRight w:val="0"/>
      <w:marTop w:val="0"/>
      <w:marBottom w:val="0"/>
      <w:divBdr>
        <w:top w:val="none" w:sz="0" w:space="0" w:color="auto"/>
        <w:left w:val="none" w:sz="0" w:space="0" w:color="auto"/>
        <w:bottom w:val="none" w:sz="0" w:space="0" w:color="auto"/>
        <w:right w:val="none" w:sz="0" w:space="0" w:color="auto"/>
      </w:divBdr>
      <w:divsChild>
        <w:div w:id="409624417">
          <w:marLeft w:val="0"/>
          <w:marRight w:val="0"/>
          <w:marTop w:val="0"/>
          <w:marBottom w:val="0"/>
          <w:divBdr>
            <w:top w:val="none" w:sz="0" w:space="0" w:color="auto"/>
            <w:left w:val="none" w:sz="0" w:space="0" w:color="auto"/>
            <w:bottom w:val="none" w:sz="0" w:space="0" w:color="auto"/>
            <w:right w:val="none" w:sz="0" w:space="0" w:color="auto"/>
          </w:divBdr>
        </w:div>
        <w:div w:id="1056852421">
          <w:marLeft w:val="0"/>
          <w:marRight w:val="0"/>
          <w:marTop w:val="0"/>
          <w:marBottom w:val="0"/>
          <w:divBdr>
            <w:top w:val="none" w:sz="0" w:space="0" w:color="auto"/>
            <w:left w:val="none" w:sz="0" w:space="0" w:color="auto"/>
            <w:bottom w:val="none" w:sz="0" w:space="0" w:color="auto"/>
            <w:right w:val="none" w:sz="0" w:space="0" w:color="auto"/>
          </w:divBdr>
        </w:div>
        <w:div w:id="1102143422">
          <w:marLeft w:val="0"/>
          <w:marRight w:val="0"/>
          <w:marTop w:val="0"/>
          <w:marBottom w:val="0"/>
          <w:divBdr>
            <w:top w:val="none" w:sz="0" w:space="0" w:color="auto"/>
            <w:left w:val="none" w:sz="0" w:space="0" w:color="auto"/>
            <w:bottom w:val="none" w:sz="0" w:space="0" w:color="auto"/>
            <w:right w:val="none" w:sz="0" w:space="0" w:color="auto"/>
          </w:divBdr>
        </w:div>
        <w:div w:id="1168593635">
          <w:marLeft w:val="0"/>
          <w:marRight w:val="0"/>
          <w:marTop w:val="0"/>
          <w:marBottom w:val="0"/>
          <w:divBdr>
            <w:top w:val="none" w:sz="0" w:space="0" w:color="auto"/>
            <w:left w:val="none" w:sz="0" w:space="0" w:color="auto"/>
            <w:bottom w:val="none" w:sz="0" w:space="0" w:color="auto"/>
            <w:right w:val="none" w:sz="0" w:space="0" w:color="auto"/>
          </w:divBdr>
        </w:div>
        <w:div w:id="1798601429">
          <w:marLeft w:val="0"/>
          <w:marRight w:val="0"/>
          <w:marTop w:val="0"/>
          <w:marBottom w:val="0"/>
          <w:divBdr>
            <w:top w:val="none" w:sz="0" w:space="0" w:color="auto"/>
            <w:left w:val="none" w:sz="0" w:space="0" w:color="auto"/>
            <w:bottom w:val="none" w:sz="0" w:space="0" w:color="auto"/>
            <w:right w:val="none" w:sz="0" w:space="0" w:color="auto"/>
          </w:divBdr>
        </w:div>
        <w:div w:id="2069069644">
          <w:marLeft w:val="0"/>
          <w:marRight w:val="0"/>
          <w:marTop w:val="0"/>
          <w:marBottom w:val="0"/>
          <w:divBdr>
            <w:top w:val="none" w:sz="0" w:space="0" w:color="auto"/>
            <w:left w:val="none" w:sz="0" w:space="0" w:color="auto"/>
            <w:bottom w:val="none" w:sz="0" w:space="0" w:color="auto"/>
            <w:right w:val="none" w:sz="0" w:space="0" w:color="auto"/>
          </w:divBdr>
        </w:div>
      </w:divsChild>
    </w:div>
    <w:div w:id="32584332">
      <w:bodyDiv w:val="1"/>
      <w:marLeft w:val="0"/>
      <w:marRight w:val="0"/>
      <w:marTop w:val="0"/>
      <w:marBottom w:val="0"/>
      <w:divBdr>
        <w:top w:val="none" w:sz="0" w:space="0" w:color="auto"/>
        <w:left w:val="none" w:sz="0" w:space="0" w:color="auto"/>
        <w:bottom w:val="none" w:sz="0" w:space="0" w:color="auto"/>
        <w:right w:val="none" w:sz="0" w:space="0" w:color="auto"/>
      </w:divBdr>
    </w:div>
    <w:div w:id="44841239">
      <w:bodyDiv w:val="1"/>
      <w:marLeft w:val="0"/>
      <w:marRight w:val="0"/>
      <w:marTop w:val="0"/>
      <w:marBottom w:val="0"/>
      <w:divBdr>
        <w:top w:val="none" w:sz="0" w:space="0" w:color="auto"/>
        <w:left w:val="none" w:sz="0" w:space="0" w:color="auto"/>
        <w:bottom w:val="none" w:sz="0" w:space="0" w:color="auto"/>
        <w:right w:val="none" w:sz="0" w:space="0" w:color="auto"/>
      </w:divBdr>
    </w:div>
    <w:div w:id="170998643">
      <w:bodyDiv w:val="1"/>
      <w:marLeft w:val="0"/>
      <w:marRight w:val="0"/>
      <w:marTop w:val="0"/>
      <w:marBottom w:val="0"/>
      <w:divBdr>
        <w:top w:val="none" w:sz="0" w:space="0" w:color="auto"/>
        <w:left w:val="none" w:sz="0" w:space="0" w:color="auto"/>
        <w:bottom w:val="none" w:sz="0" w:space="0" w:color="auto"/>
        <w:right w:val="none" w:sz="0" w:space="0" w:color="auto"/>
      </w:divBdr>
    </w:div>
    <w:div w:id="320432606">
      <w:bodyDiv w:val="1"/>
      <w:marLeft w:val="0"/>
      <w:marRight w:val="0"/>
      <w:marTop w:val="0"/>
      <w:marBottom w:val="0"/>
      <w:divBdr>
        <w:top w:val="none" w:sz="0" w:space="0" w:color="auto"/>
        <w:left w:val="none" w:sz="0" w:space="0" w:color="auto"/>
        <w:bottom w:val="none" w:sz="0" w:space="0" w:color="auto"/>
        <w:right w:val="none" w:sz="0" w:space="0" w:color="auto"/>
      </w:divBdr>
    </w:div>
    <w:div w:id="419178089">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177">
      <w:bodyDiv w:val="1"/>
      <w:marLeft w:val="0"/>
      <w:marRight w:val="0"/>
      <w:marTop w:val="0"/>
      <w:marBottom w:val="0"/>
      <w:divBdr>
        <w:top w:val="none" w:sz="0" w:space="0" w:color="auto"/>
        <w:left w:val="none" w:sz="0" w:space="0" w:color="auto"/>
        <w:bottom w:val="none" w:sz="0" w:space="0" w:color="auto"/>
        <w:right w:val="none" w:sz="0" w:space="0" w:color="auto"/>
      </w:divBdr>
    </w:div>
    <w:div w:id="744717435">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98634760">
      <w:bodyDiv w:val="1"/>
      <w:marLeft w:val="0"/>
      <w:marRight w:val="0"/>
      <w:marTop w:val="0"/>
      <w:marBottom w:val="0"/>
      <w:divBdr>
        <w:top w:val="none" w:sz="0" w:space="0" w:color="auto"/>
        <w:left w:val="none" w:sz="0" w:space="0" w:color="auto"/>
        <w:bottom w:val="none" w:sz="0" w:space="0" w:color="auto"/>
        <w:right w:val="none" w:sz="0" w:space="0" w:color="auto"/>
      </w:divBdr>
      <w:divsChild>
        <w:div w:id="114561684">
          <w:marLeft w:val="0"/>
          <w:marRight w:val="0"/>
          <w:marTop w:val="0"/>
          <w:marBottom w:val="0"/>
          <w:divBdr>
            <w:top w:val="none" w:sz="0" w:space="0" w:color="auto"/>
            <w:left w:val="none" w:sz="0" w:space="0" w:color="auto"/>
            <w:bottom w:val="none" w:sz="0" w:space="0" w:color="auto"/>
            <w:right w:val="none" w:sz="0" w:space="0" w:color="auto"/>
          </w:divBdr>
        </w:div>
        <w:div w:id="1044447271">
          <w:marLeft w:val="0"/>
          <w:marRight w:val="0"/>
          <w:marTop w:val="0"/>
          <w:marBottom w:val="0"/>
          <w:divBdr>
            <w:top w:val="none" w:sz="0" w:space="0" w:color="auto"/>
            <w:left w:val="none" w:sz="0" w:space="0" w:color="auto"/>
            <w:bottom w:val="none" w:sz="0" w:space="0" w:color="auto"/>
            <w:right w:val="none" w:sz="0" w:space="0" w:color="auto"/>
          </w:divBdr>
        </w:div>
        <w:div w:id="1826511226">
          <w:marLeft w:val="0"/>
          <w:marRight w:val="0"/>
          <w:marTop w:val="0"/>
          <w:marBottom w:val="0"/>
          <w:divBdr>
            <w:top w:val="none" w:sz="0" w:space="0" w:color="auto"/>
            <w:left w:val="none" w:sz="0" w:space="0" w:color="auto"/>
            <w:bottom w:val="none" w:sz="0" w:space="0" w:color="auto"/>
            <w:right w:val="none" w:sz="0" w:space="0" w:color="auto"/>
          </w:divBdr>
        </w:div>
        <w:div w:id="1830945000">
          <w:marLeft w:val="0"/>
          <w:marRight w:val="0"/>
          <w:marTop w:val="0"/>
          <w:marBottom w:val="0"/>
          <w:divBdr>
            <w:top w:val="none" w:sz="0" w:space="0" w:color="auto"/>
            <w:left w:val="none" w:sz="0" w:space="0" w:color="auto"/>
            <w:bottom w:val="none" w:sz="0" w:space="0" w:color="auto"/>
            <w:right w:val="none" w:sz="0" w:space="0" w:color="auto"/>
          </w:divBdr>
        </w:div>
        <w:div w:id="1935701463">
          <w:marLeft w:val="0"/>
          <w:marRight w:val="0"/>
          <w:marTop w:val="0"/>
          <w:marBottom w:val="0"/>
          <w:divBdr>
            <w:top w:val="none" w:sz="0" w:space="0" w:color="auto"/>
            <w:left w:val="none" w:sz="0" w:space="0" w:color="auto"/>
            <w:bottom w:val="none" w:sz="0" w:space="0" w:color="auto"/>
            <w:right w:val="none" w:sz="0" w:space="0" w:color="auto"/>
          </w:divBdr>
        </w:div>
        <w:div w:id="2059426043">
          <w:marLeft w:val="0"/>
          <w:marRight w:val="0"/>
          <w:marTop w:val="0"/>
          <w:marBottom w:val="0"/>
          <w:divBdr>
            <w:top w:val="none" w:sz="0" w:space="0" w:color="auto"/>
            <w:left w:val="none" w:sz="0" w:space="0" w:color="auto"/>
            <w:bottom w:val="none" w:sz="0" w:space="0" w:color="auto"/>
            <w:right w:val="none" w:sz="0" w:space="0" w:color="auto"/>
          </w:divBdr>
        </w:div>
      </w:divsChild>
    </w:div>
    <w:div w:id="910507385">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69252910">
      <w:bodyDiv w:val="1"/>
      <w:marLeft w:val="0"/>
      <w:marRight w:val="0"/>
      <w:marTop w:val="0"/>
      <w:marBottom w:val="0"/>
      <w:divBdr>
        <w:top w:val="none" w:sz="0" w:space="0" w:color="auto"/>
        <w:left w:val="none" w:sz="0" w:space="0" w:color="auto"/>
        <w:bottom w:val="none" w:sz="0" w:space="0" w:color="auto"/>
        <w:right w:val="none" w:sz="0" w:space="0" w:color="auto"/>
      </w:divBdr>
    </w:div>
    <w:div w:id="1182624081">
      <w:bodyDiv w:val="1"/>
      <w:marLeft w:val="0"/>
      <w:marRight w:val="0"/>
      <w:marTop w:val="0"/>
      <w:marBottom w:val="0"/>
      <w:divBdr>
        <w:top w:val="none" w:sz="0" w:space="0" w:color="auto"/>
        <w:left w:val="none" w:sz="0" w:space="0" w:color="auto"/>
        <w:bottom w:val="none" w:sz="0" w:space="0" w:color="auto"/>
        <w:right w:val="none" w:sz="0" w:space="0" w:color="auto"/>
      </w:divBdr>
      <w:divsChild>
        <w:div w:id="18043234">
          <w:marLeft w:val="0"/>
          <w:marRight w:val="0"/>
          <w:marTop w:val="0"/>
          <w:marBottom w:val="0"/>
          <w:divBdr>
            <w:top w:val="none" w:sz="0" w:space="0" w:color="auto"/>
            <w:left w:val="none" w:sz="0" w:space="0" w:color="auto"/>
            <w:bottom w:val="none" w:sz="0" w:space="0" w:color="auto"/>
            <w:right w:val="none" w:sz="0" w:space="0" w:color="auto"/>
          </w:divBdr>
        </w:div>
        <w:div w:id="662703223">
          <w:marLeft w:val="0"/>
          <w:marRight w:val="0"/>
          <w:marTop w:val="0"/>
          <w:marBottom w:val="0"/>
          <w:divBdr>
            <w:top w:val="none" w:sz="0" w:space="0" w:color="auto"/>
            <w:left w:val="none" w:sz="0" w:space="0" w:color="auto"/>
            <w:bottom w:val="none" w:sz="0" w:space="0" w:color="auto"/>
            <w:right w:val="none" w:sz="0" w:space="0" w:color="auto"/>
          </w:divBdr>
        </w:div>
        <w:div w:id="713776061">
          <w:marLeft w:val="0"/>
          <w:marRight w:val="0"/>
          <w:marTop w:val="0"/>
          <w:marBottom w:val="0"/>
          <w:divBdr>
            <w:top w:val="none" w:sz="0" w:space="0" w:color="auto"/>
            <w:left w:val="none" w:sz="0" w:space="0" w:color="auto"/>
            <w:bottom w:val="none" w:sz="0" w:space="0" w:color="auto"/>
            <w:right w:val="none" w:sz="0" w:space="0" w:color="auto"/>
          </w:divBdr>
        </w:div>
        <w:div w:id="1583758400">
          <w:marLeft w:val="0"/>
          <w:marRight w:val="0"/>
          <w:marTop w:val="0"/>
          <w:marBottom w:val="0"/>
          <w:divBdr>
            <w:top w:val="none" w:sz="0" w:space="0" w:color="auto"/>
            <w:left w:val="none" w:sz="0" w:space="0" w:color="auto"/>
            <w:bottom w:val="none" w:sz="0" w:space="0" w:color="auto"/>
            <w:right w:val="none" w:sz="0" w:space="0" w:color="auto"/>
          </w:divBdr>
        </w:div>
        <w:div w:id="1907644064">
          <w:marLeft w:val="0"/>
          <w:marRight w:val="0"/>
          <w:marTop w:val="0"/>
          <w:marBottom w:val="0"/>
          <w:divBdr>
            <w:top w:val="none" w:sz="0" w:space="0" w:color="auto"/>
            <w:left w:val="none" w:sz="0" w:space="0" w:color="auto"/>
            <w:bottom w:val="none" w:sz="0" w:space="0" w:color="auto"/>
            <w:right w:val="none" w:sz="0" w:space="0" w:color="auto"/>
          </w:divBdr>
        </w:div>
        <w:div w:id="1998605491">
          <w:marLeft w:val="0"/>
          <w:marRight w:val="0"/>
          <w:marTop w:val="0"/>
          <w:marBottom w:val="0"/>
          <w:divBdr>
            <w:top w:val="none" w:sz="0" w:space="0" w:color="auto"/>
            <w:left w:val="none" w:sz="0" w:space="0" w:color="auto"/>
            <w:bottom w:val="none" w:sz="0" w:space="0" w:color="auto"/>
            <w:right w:val="none" w:sz="0" w:space="0" w:color="auto"/>
          </w:divBdr>
        </w:div>
      </w:divsChild>
    </w:div>
    <w:div w:id="1269121349">
      <w:bodyDiv w:val="1"/>
      <w:marLeft w:val="0"/>
      <w:marRight w:val="0"/>
      <w:marTop w:val="0"/>
      <w:marBottom w:val="0"/>
      <w:divBdr>
        <w:top w:val="none" w:sz="0" w:space="0" w:color="auto"/>
        <w:left w:val="none" w:sz="0" w:space="0" w:color="auto"/>
        <w:bottom w:val="none" w:sz="0" w:space="0" w:color="auto"/>
        <w:right w:val="none" w:sz="0" w:space="0" w:color="auto"/>
      </w:divBdr>
    </w:div>
    <w:div w:id="1283222337">
      <w:bodyDiv w:val="1"/>
      <w:marLeft w:val="0"/>
      <w:marRight w:val="0"/>
      <w:marTop w:val="0"/>
      <w:marBottom w:val="0"/>
      <w:divBdr>
        <w:top w:val="none" w:sz="0" w:space="0" w:color="auto"/>
        <w:left w:val="none" w:sz="0" w:space="0" w:color="auto"/>
        <w:bottom w:val="none" w:sz="0" w:space="0" w:color="auto"/>
        <w:right w:val="none" w:sz="0" w:space="0" w:color="auto"/>
      </w:divBdr>
      <w:divsChild>
        <w:div w:id="179317468">
          <w:marLeft w:val="0"/>
          <w:marRight w:val="0"/>
          <w:marTop w:val="0"/>
          <w:marBottom w:val="0"/>
          <w:divBdr>
            <w:top w:val="none" w:sz="0" w:space="0" w:color="auto"/>
            <w:left w:val="none" w:sz="0" w:space="0" w:color="auto"/>
            <w:bottom w:val="none" w:sz="0" w:space="0" w:color="auto"/>
            <w:right w:val="none" w:sz="0" w:space="0" w:color="auto"/>
          </w:divBdr>
        </w:div>
        <w:div w:id="516701860">
          <w:marLeft w:val="0"/>
          <w:marRight w:val="0"/>
          <w:marTop w:val="0"/>
          <w:marBottom w:val="0"/>
          <w:divBdr>
            <w:top w:val="none" w:sz="0" w:space="0" w:color="auto"/>
            <w:left w:val="none" w:sz="0" w:space="0" w:color="auto"/>
            <w:bottom w:val="none" w:sz="0" w:space="0" w:color="auto"/>
            <w:right w:val="none" w:sz="0" w:space="0" w:color="auto"/>
          </w:divBdr>
        </w:div>
        <w:div w:id="787357033">
          <w:marLeft w:val="0"/>
          <w:marRight w:val="0"/>
          <w:marTop w:val="0"/>
          <w:marBottom w:val="0"/>
          <w:divBdr>
            <w:top w:val="none" w:sz="0" w:space="0" w:color="auto"/>
            <w:left w:val="none" w:sz="0" w:space="0" w:color="auto"/>
            <w:bottom w:val="none" w:sz="0" w:space="0" w:color="auto"/>
            <w:right w:val="none" w:sz="0" w:space="0" w:color="auto"/>
          </w:divBdr>
        </w:div>
        <w:div w:id="912158459">
          <w:marLeft w:val="0"/>
          <w:marRight w:val="0"/>
          <w:marTop w:val="0"/>
          <w:marBottom w:val="0"/>
          <w:divBdr>
            <w:top w:val="none" w:sz="0" w:space="0" w:color="auto"/>
            <w:left w:val="none" w:sz="0" w:space="0" w:color="auto"/>
            <w:bottom w:val="none" w:sz="0" w:space="0" w:color="auto"/>
            <w:right w:val="none" w:sz="0" w:space="0" w:color="auto"/>
          </w:divBdr>
        </w:div>
        <w:div w:id="1407262837">
          <w:marLeft w:val="0"/>
          <w:marRight w:val="0"/>
          <w:marTop w:val="0"/>
          <w:marBottom w:val="0"/>
          <w:divBdr>
            <w:top w:val="none" w:sz="0" w:space="0" w:color="auto"/>
            <w:left w:val="none" w:sz="0" w:space="0" w:color="auto"/>
            <w:bottom w:val="none" w:sz="0" w:space="0" w:color="auto"/>
            <w:right w:val="none" w:sz="0" w:space="0" w:color="auto"/>
          </w:divBdr>
        </w:div>
        <w:div w:id="1724868174">
          <w:marLeft w:val="0"/>
          <w:marRight w:val="0"/>
          <w:marTop w:val="0"/>
          <w:marBottom w:val="0"/>
          <w:divBdr>
            <w:top w:val="none" w:sz="0" w:space="0" w:color="auto"/>
            <w:left w:val="none" w:sz="0" w:space="0" w:color="auto"/>
            <w:bottom w:val="none" w:sz="0" w:space="0" w:color="auto"/>
            <w:right w:val="none" w:sz="0" w:space="0" w:color="auto"/>
          </w:divBdr>
        </w:div>
      </w:divsChild>
    </w:div>
    <w:div w:id="1311981818">
      <w:bodyDiv w:val="1"/>
      <w:marLeft w:val="0"/>
      <w:marRight w:val="0"/>
      <w:marTop w:val="0"/>
      <w:marBottom w:val="0"/>
      <w:divBdr>
        <w:top w:val="none" w:sz="0" w:space="0" w:color="auto"/>
        <w:left w:val="none" w:sz="0" w:space="0" w:color="auto"/>
        <w:bottom w:val="none" w:sz="0" w:space="0" w:color="auto"/>
        <w:right w:val="none" w:sz="0" w:space="0" w:color="auto"/>
      </w:divBdr>
      <w:divsChild>
        <w:div w:id="147986412">
          <w:marLeft w:val="0"/>
          <w:marRight w:val="0"/>
          <w:marTop w:val="0"/>
          <w:marBottom w:val="0"/>
          <w:divBdr>
            <w:top w:val="none" w:sz="0" w:space="0" w:color="auto"/>
            <w:left w:val="none" w:sz="0" w:space="0" w:color="auto"/>
            <w:bottom w:val="none" w:sz="0" w:space="0" w:color="auto"/>
            <w:right w:val="none" w:sz="0" w:space="0" w:color="auto"/>
          </w:divBdr>
        </w:div>
        <w:div w:id="1528710439">
          <w:marLeft w:val="0"/>
          <w:marRight w:val="0"/>
          <w:marTop w:val="0"/>
          <w:marBottom w:val="0"/>
          <w:divBdr>
            <w:top w:val="none" w:sz="0" w:space="0" w:color="auto"/>
            <w:left w:val="none" w:sz="0" w:space="0" w:color="auto"/>
            <w:bottom w:val="none" w:sz="0" w:space="0" w:color="auto"/>
            <w:right w:val="none" w:sz="0" w:space="0" w:color="auto"/>
          </w:divBdr>
        </w:div>
      </w:divsChild>
    </w:div>
    <w:div w:id="1451365377">
      <w:bodyDiv w:val="1"/>
      <w:marLeft w:val="0"/>
      <w:marRight w:val="0"/>
      <w:marTop w:val="0"/>
      <w:marBottom w:val="0"/>
      <w:divBdr>
        <w:top w:val="none" w:sz="0" w:space="0" w:color="auto"/>
        <w:left w:val="none" w:sz="0" w:space="0" w:color="auto"/>
        <w:bottom w:val="none" w:sz="0" w:space="0" w:color="auto"/>
        <w:right w:val="none" w:sz="0" w:space="0" w:color="auto"/>
      </w:divBdr>
    </w:div>
    <w:div w:id="1548761114">
      <w:bodyDiv w:val="1"/>
      <w:marLeft w:val="0"/>
      <w:marRight w:val="0"/>
      <w:marTop w:val="0"/>
      <w:marBottom w:val="0"/>
      <w:divBdr>
        <w:top w:val="none" w:sz="0" w:space="0" w:color="auto"/>
        <w:left w:val="none" w:sz="0" w:space="0" w:color="auto"/>
        <w:bottom w:val="none" w:sz="0" w:space="0" w:color="auto"/>
        <w:right w:val="none" w:sz="0" w:space="0" w:color="auto"/>
      </w:divBdr>
      <w:divsChild>
        <w:div w:id="20278363">
          <w:marLeft w:val="0"/>
          <w:marRight w:val="0"/>
          <w:marTop w:val="0"/>
          <w:marBottom w:val="0"/>
          <w:divBdr>
            <w:top w:val="none" w:sz="0" w:space="0" w:color="auto"/>
            <w:left w:val="none" w:sz="0" w:space="0" w:color="auto"/>
            <w:bottom w:val="none" w:sz="0" w:space="0" w:color="auto"/>
            <w:right w:val="none" w:sz="0" w:space="0" w:color="auto"/>
          </w:divBdr>
        </w:div>
        <w:div w:id="55401925">
          <w:marLeft w:val="0"/>
          <w:marRight w:val="0"/>
          <w:marTop w:val="0"/>
          <w:marBottom w:val="0"/>
          <w:divBdr>
            <w:top w:val="none" w:sz="0" w:space="0" w:color="auto"/>
            <w:left w:val="none" w:sz="0" w:space="0" w:color="auto"/>
            <w:bottom w:val="none" w:sz="0" w:space="0" w:color="auto"/>
            <w:right w:val="none" w:sz="0" w:space="0" w:color="auto"/>
          </w:divBdr>
        </w:div>
        <w:div w:id="92366231">
          <w:marLeft w:val="0"/>
          <w:marRight w:val="0"/>
          <w:marTop w:val="0"/>
          <w:marBottom w:val="0"/>
          <w:divBdr>
            <w:top w:val="none" w:sz="0" w:space="0" w:color="auto"/>
            <w:left w:val="none" w:sz="0" w:space="0" w:color="auto"/>
            <w:bottom w:val="none" w:sz="0" w:space="0" w:color="auto"/>
            <w:right w:val="none" w:sz="0" w:space="0" w:color="auto"/>
          </w:divBdr>
        </w:div>
        <w:div w:id="1347517578">
          <w:marLeft w:val="0"/>
          <w:marRight w:val="0"/>
          <w:marTop w:val="0"/>
          <w:marBottom w:val="0"/>
          <w:divBdr>
            <w:top w:val="none" w:sz="0" w:space="0" w:color="auto"/>
            <w:left w:val="none" w:sz="0" w:space="0" w:color="auto"/>
            <w:bottom w:val="none" w:sz="0" w:space="0" w:color="auto"/>
            <w:right w:val="none" w:sz="0" w:space="0" w:color="auto"/>
          </w:divBdr>
        </w:div>
        <w:div w:id="1734112390">
          <w:marLeft w:val="0"/>
          <w:marRight w:val="0"/>
          <w:marTop w:val="0"/>
          <w:marBottom w:val="0"/>
          <w:divBdr>
            <w:top w:val="none" w:sz="0" w:space="0" w:color="auto"/>
            <w:left w:val="none" w:sz="0" w:space="0" w:color="auto"/>
            <w:bottom w:val="none" w:sz="0" w:space="0" w:color="auto"/>
            <w:right w:val="none" w:sz="0" w:space="0" w:color="auto"/>
          </w:divBdr>
        </w:div>
        <w:div w:id="1953974430">
          <w:marLeft w:val="0"/>
          <w:marRight w:val="0"/>
          <w:marTop w:val="0"/>
          <w:marBottom w:val="0"/>
          <w:divBdr>
            <w:top w:val="none" w:sz="0" w:space="0" w:color="auto"/>
            <w:left w:val="none" w:sz="0" w:space="0" w:color="auto"/>
            <w:bottom w:val="none" w:sz="0" w:space="0" w:color="auto"/>
            <w:right w:val="none" w:sz="0" w:space="0" w:color="auto"/>
          </w:divBdr>
        </w:div>
      </w:divsChild>
    </w:div>
    <w:div w:id="1657490161">
      <w:bodyDiv w:val="1"/>
      <w:marLeft w:val="0"/>
      <w:marRight w:val="0"/>
      <w:marTop w:val="0"/>
      <w:marBottom w:val="0"/>
      <w:divBdr>
        <w:top w:val="none" w:sz="0" w:space="0" w:color="auto"/>
        <w:left w:val="none" w:sz="0" w:space="0" w:color="auto"/>
        <w:bottom w:val="none" w:sz="0" w:space="0" w:color="auto"/>
        <w:right w:val="none" w:sz="0" w:space="0" w:color="auto"/>
      </w:divBdr>
    </w:div>
    <w:div w:id="1661039199">
      <w:bodyDiv w:val="1"/>
      <w:marLeft w:val="0"/>
      <w:marRight w:val="0"/>
      <w:marTop w:val="0"/>
      <w:marBottom w:val="0"/>
      <w:divBdr>
        <w:top w:val="none" w:sz="0" w:space="0" w:color="auto"/>
        <w:left w:val="none" w:sz="0" w:space="0" w:color="auto"/>
        <w:bottom w:val="none" w:sz="0" w:space="0" w:color="auto"/>
        <w:right w:val="none" w:sz="0" w:space="0" w:color="auto"/>
      </w:divBdr>
    </w:div>
    <w:div w:id="1761753067">
      <w:bodyDiv w:val="1"/>
      <w:marLeft w:val="0"/>
      <w:marRight w:val="0"/>
      <w:marTop w:val="0"/>
      <w:marBottom w:val="0"/>
      <w:divBdr>
        <w:top w:val="none" w:sz="0" w:space="0" w:color="auto"/>
        <w:left w:val="none" w:sz="0" w:space="0" w:color="auto"/>
        <w:bottom w:val="none" w:sz="0" w:space="0" w:color="auto"/>
        <w:right w:val="none" w:sz="0" w:space="0" w:color="auto"/>
      </w:divBdr>
    </w:div>
    <w:div w:id="1823888645">
      <w:bodyDiv w:val="1"/>
      <w:marLeft w:val="0"/>
      <w:marRight w:val="0"/>
      <w:marTop w:val="0"/>
      <w:marBottom w:val="0"/>
      <w:divBdr>
        <w:top w:val="none" w:sz="0" w:space="0" w:color="auto"/>
        <w:left w:val="none" w:sz="0" w:space="0" w:color="auto"/>
        <w:bottom w:val="none" w:sz="0" w:space="0" w:color="auto"/>
        <w:right w:val="none" w:sz="0" w:space="0" w:color="auto"/>
      </w:divBdr>
    </w:div>
    <w:div w:id="1857226618">
      <w:bodyDiv w:val="1"/>
      <w:marLeft w:val="0"/>
      <w:marRight w:val="0"/>
      <w:marTop w:val="0"/>
      <w:marBottom w:val="0"/>
      <w:divBdr>
        <w:top w:val="none" w:sz="0" w:space="0" w:color="auto"/>
        <w:left w:val="none" w:sz="0" w:space="0" w:color="auto"/>
        <w:bottom w:val="none" w:sz="0" w:space="0" w:color="auto"/>
        <w:right w:val="none" w:sz="0" w:space="0" w:color="auto"/>
      </w:divBdr>
    </w:div>
    <w:div w:id="2043435613">
      <w:bodyDiv w:val="1"/>
      <w:marLeft w:val="0"/>
      <w:marRight w:val="0"/>
      <w:marTop w:val="0"/>
      <w:marBottom w:val="0"/>
      <w:divBdr>
        <w:top w:val="none" w:sz="0" w:space="0" w:color="auto"/>
        <w:left w:val="none" w:sz="0" w:space="0" w:color="auto"/>
        <w:bottom w:val="none" w:sz="0" w:space="0" w:color="auto"/>
        <w:right w:val="none" w:sz="0" w:space="0" w:color="auto"/>
      </w:divBdr>
      <w:divsChild>
        <w:div w:id="10494176">
          <w:marLeft w:val="0"/>
          <w:marRight w:val="0"/>
          <w:marTop w:val="0"/>
          <w:marBottom w:val="0"/>
          <w:divBdr>
            <w:top w:val="none" w:sz="0" w:space="0" w:color="auto"/>
            <w:left w:val="none" w:sz="0" w:space="0" w:color="auto"/>
            <w:bottom w:val="none" w:sz="0" w:space="0" w:color="auto"/>
            <w:right w:val="none" w:sz="0" w:space="0" w:color="auto"/>
          </w:divBdr>
        </w:div>
        <w:div w:id="130904799">
          <w:marLeft w:val="0"/>
          <w:marRight w:val="0"/>
          <w:marTop w:val="0"/>
          <w:marBottom w:val="0"/>
          <w:divBdr>
            <w:top w:val="none" w:sz="0" w:space="0" w:color="auto"/>
            <w:left w:val="none" w:sz="0" w:space="0" w:color="auto"/>
            <w:bottom w:val="none" w:sz="0" w:space="0" w:color="auto"/>
            <w:right w:val="none" w:sz="0" w:space="0" w:color="auto"/>
          </w:divBdr>
        </w:div>
        <w:div w:id="518012027">
          <w:marLeft w:val="0"/>
          <w:marRight w:val="0"/>
          <w:marTop w:val="0"/>
          <w:marBottom w:val="0"/>
          <w:divBdr>
            <w:top w:val="none" w:sz="0" w:space="0" w:color="auto"/>
            <w:left w:val="none" w:sz="0" w:space="0" w:color="auto"/>
            <w:bottom w:val="none" w:sz="0" w:space="0" w:color="auto"/>
            <w:right w:val="none" w:sz="0" w:space="0" w:color="auto"/>
          </w:divBdr>
        </w:div>
        <w:div w:id="749546245">
          <w:marLeft w:val="0"/>
          <w:marRight w:val="0"/>
          <w:marTop w:val="0"/>
          <w:marBottom w:val="0"/>
          <w:divBdr>
            <w:top w:val="none" w:sz="0" w:space="0" w:color="auto"/>
            <w:left w:val="none" w:sz="0" w:space="0" w:color="auto"/>
            <w:bottom w:val="none" w:sz="0" w:space="0" w:color="auto"/>
            <w:right w:val="none" w:sz="0" w:space="0" w:color="auto"/>
          </w:divBdr>
        </w:div>
        <w:div w:id="1201743485">
          <w:marLeft w:val="0"/>
          <w:marRight w:val="0"/>
          <w:marTop w:val="0"/>
          <w:marBottom w:val="0"/>
          <w:divBdr>
            <w:top w:val="none" w:sz="0" w:space="0" w:color="auto"/>
            <w:left w:val="none" w:sz="0" w:space="0" w:color="auto"/>
            <w:bottom w:val="none" w:sz="0" w:space="0" w:color="auto"/>
            <w:right w:val="none" w:sz="0" w:space="0" w:color="auto"/>
          </w:divBdr>
        </w:div>
        <w:div w:id="1695376827">
          <w:marLeft w:val="0"/>
          <w:marRight w:val="0"/>
          <w:marTop w:val="0"/>
          <w:marBottom w:val="0"/>
          <w:divBdr>
            <w:top w:val="none" w:sz="0" w:space="0" w:color="auto"/>
            <w:left w:val="none" w:sz="0" w:space="0" w:color="auto"/>
            <w:bottom w:val="none" w:sz="0" w:space="0" w:color="auto"/>
            <w:right w:val="none" w:sz="0" w:space="0" w:color="auto"/>
          </w:divBdr>
        </w:div>
        <w:div w:id="1714037669">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xedmigration.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f80a4a82-ff0f-4ae8-948c-29072a6eab25">
      <Terms xmlns="http://schemas.microsoft.com/office/infopath/2007/PartnerControls"/>
    </lcf76f155ced4ddcb4097134ff3c332f>
    <Activity xmlns="f80a4a82-ff0f-4ae8-948c-29072a6eab25" xsi:nil="true"/>
    <Other xmlns="f80a4a82-ff0f-4ae8-948c-29072a6eab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2" ma:contentTypeDescription="Create a new document." ma:contentTypeScope="" ma:versionID="43ec746c0eb9d997998b157ae38fa3a4">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1e5c36107cb4125504cf21e74e136ce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element ref="ns2:Oth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element name="Other" ma:index="19" nillable="true" ma:displayName="RFQ/RFP" ma:format="Dropdown" ma:internalName="Othe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9c3c388d-75c3-4bd4-a1c1-738524316511"/>
    <ds:schemaRef ds:uri="f80a4a82-ff0f-4ae8-948c-29072a6eab25"/>
  </ds:schemaRefs>
</ds:datastoreItem>
</file>

<file path=customXml/itemProps2.xml><?xml version="1.0" encoding="utf-8"?>
<ds:datastoreItem xmlns:ds="http://schemas.openxmlformats.org/officeDocument/2006/customXml" ds:itemID="{34CE6A8A-D068-4F61-B911-DC5DB3BA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a4a82-ff0f-4ae8-948c-29072a6eab25"/>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2467</Words>
  <Characters>14063</Characters>
  <Application>Microsoft Office Word</Application>
  <DocSecurity>0</DocSecurity>
  <Lines>117</Lines>
  <Paragraphs>32</Paragraphs>
  <ScaleCrop>false</ScaleCrop>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Nayan Prodip</cp:lastModifiedBy>
  <cp:revision>221</cp:revision>
  <cp:lastPrinted>2019-12-30T05:57:00Z</cp:lastPrinted>
  <dcterms:created xsi:type="dcterms:W3CDTF">2026-03-27T04:25:00Z</dcterms:created>
  <dcterms:modified xsi:type="dcterms:W3CDTF">2026-09-02T08:05:00Z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b92fe16a1187a5697eb5ad49a6ab9363067862f7f9569f1692aa0eca4092c562</vt:lpwstr>
  </property>
</Properties>
</file>